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229" w:rsidRPr="006A3BD4" w:rsidRDefault="007A0016" w:rsidP="007A0016">
      <w:pPr>
        <w:jc w:val="center"/>
        <w:rPr>
          <w:b/>
          <w:sz w:val="20"/>
          <w:szCs w:val="20"/>
        </w:rPr>
      </w:pPr>
      <w:r w:rsidRPr="006A3BD4">
        <w:rPr>
          <w:b/>
          <w:sz w:val="20"/>
          <w:szCs w:val="20"/>
        </w:rPr>
        <w:t>DIC Scoring System</w:t>
      </w:r>
    </w:p>
    <w:p w:rsidR="007A0016" w:rsidRPr="006A3BD4" w:rsidRDefault="007A0016" w:rsidP="009D45F2">
      <w:pPr>
        <w:pBdr>
          <w:bottom w:val="single" w:sz="12" w:space="1" w:color="auto"/>
        </w:pBdr>
        <w:jc w:val="center"/>
        <w:rPr>
          <w:b/>
          <w:sz w:val="20"/>
          <w:szCs w:val="20"/>
        </w:rPr>
      </w:pPr>
      <w:r w:rsidRPr="006A3BD4">
        <w:rPr>
          <w:b/>
          <w:sz w:val="20"/>
          <w:szCs w:val="20"/>
        </w:rPr>
        <w:t xml:space="preserve">International Society on Thrombosis </w:t>
      </w:r>
      <w:r w:rsidR="0016500A" w:rsidRPr="006A3BD4">
        <w:rPr>
          <w:b/>
          <w:sz w:val="20"/>
          <w:szCs w:val="20"/>
        </w:rPr>
        <w:t>and Hemostasis (ISTH)</w:t>
      </w:r>
    </w:p>
    <w:p w:rsidR="007A0016" w:rsidRPr="006A3BD4" w:rsidRDefault="007A0016" w:rsidP="007A0016">
      <w:pPr>
        <w:rPr>
          <w:sz w:val="20"/>
          <w:szCs w:val="20"/>
        </w:rPr>
      </w:pPr>
    </w:p>
    <w:p w:rsidR="007A0016" w:rsidRPr="006A3BD4" w:rsidRDefault="007A0016" w:rsidP="007A0016">
      <w:pPr>
        <w:rPr>
          <w:sz w:val="20"/>
          <w:szCs w:val="20"/>
        </w:rPr>
      </w:pPr>
    </w:p>
    <w:p w:rsidR="00917E79" w:rsidRPr="006A3BD4" w:rsidRDefault="007A0016" w:rsidP="00917E79">
      <w:pPr>
        <w:ind w:left="4320" w:hanging="4320"/>
        <w:rPr>
          <w:sz w:val="20"/>
          <w:szCs w:val="20"/>
        </w:rPr>
      </w:pPr>
      <w:r w:rsidRPr="006A3BD4">
        <w:rPr>
          <w:sz w:val="20"/>
          <w:szCs w:val="20"/>
        </w:rPr>
        <w:t>Platelet count</w:t>
      </w:r>
      <w:r w:rsidR="00E72B56" w:rsidRPr="006A3BD4">
        <w:rPr>
          <w:sz w:val="20"/>
          <w:szCs w:val="20"/>
        </w:rPr>
        <w:t xml:space="preserve">:  </w:t>
      </w:r>
      <w:r w:rsidR="00917E79" w:rsidRPr="006A3BD4">
        <w:rPr>
          <w:sz w:val="20"/>
          <w:szCs w:val="20"/>
        </w:rPr>
        <w:t xml:space="preserve"> &gt; 100 ……</w:t>
      </w:r>
      <w:r w:rsidR="00E72B56" w:rsidRPr="006A3BD4">
        <w:rPr>
          <w:sz w:val="20"/>
          <w:szCs w:val="20"/>
        </w:rPr>
        <w:t>……..</w:t>
      </w:r>
      <w:r w:rsidR="00206A47">
        <w:rPr>
          <w:sz w:val="20"/>
          <w:szCs w:val="20"/>
        </w:rPr>
        <w:t xml:space="preserve"> 0                  </w:t>
      </w:r>
      <w:r w:rsidR="00917E79" w:rsidRPr="006A3BD4">
        <w:rPr>
          <w:sz w:val="20"/>
          <w:szCs w:val="20"/>
        </w:rPr>
        <w:t xml:space="preserve">Add </w:t>
      </w:r>
      <w:r w:rsidR="00557A87" w:rsidRPr="006A3BD4">
        <w:rPr>
          <w:sz w:val="20"/>
          <w:szCs w:val="20"/>
        </w:rPr>
        <w:t xml:space="preserve">the </w:t>
      </w:r>
      <w:r w:rsidR="003679C4">
        <w:rPr>
          <w:sz w:val="20"/>
          <w:szCs w:val="20"/>
        </w:rPr>
        <w:t>4</w:t>
      </w:r>
      <w:r w:rsidR="00917E79" w:rsidRPr="006A3BD4">
        <w:rPr>
          <w:sz w:val="20"/>
          <w:szCs w:val="20"/>
        </w:rPr>
        <w:t xml:space="preserve"> Parameters</w:t>
      </w:r>
      <w:r w:rsidR="00557A87" w:rsidRPr="006A3BD4">
        <w:rPr>
          <w:sz w:val="20"/>
          <w:szCs w:val="20"/>
        </w:rPr>
        <w:t xml:space="preserve"> for total score</w:t>
      </w:r>
      <w:r w:rsidR="00917E79" w:rsidRPr="006A3BD4">
        <w:rPr>
          <w:sz w:val="20"/>
          <w:szCs w:val="20"/>
        </w:rPr>
        <w:t xml:space="preserve">: </w:t>
      </w:r>
    </w:p>
    <w:p w:rsidR="007A0016" w:rsidRPr="006A3BD4" w:rsidRDefault="00917E79" w:rsidP="00917E79">
      <w:pPr>
        <w:ind w:left="720" w:firstLine="720"/>
        <w:rPr>
          <w:sz w:val="20"/>
          <w:szCs w:val="20"/>
        </w:rPr>
      </w:pPr>
      <w:r w:rsidRPr="006A3BD4">
        <w:rPr>
          <w:sz w:val="20"/>
          <w:szCs w:val="20"/>
        </w:rPr>
        <w:t>50-100 …</w:t>
      </w:r>
      <w:r w:rsidR="00E72B56" w:rsidRPr="006A3BD4">
        <w:rPr>
          <w:sz w:val="20"/>
          <w:szCs w:val="20"/>
        </w:rPr>
        <w:t>……...</w:t>
      </w:r>
      <w:r w:rsidR="00206A47">
        <w:rPr>
          <w:sz w:val="20"/>
          <w:szCs w:val="20"/>
        </w:rPr>
        <w:t xml:space="preserve"> 1</w:t>
      </w:r>
      <w:r w:rsidR="00206A47">
        <w:rPr>
          <w:sz w:val="20"/>
          <w:szCs w:val="20"/>
        </w:rPr>
        <w:tab/>
        <w:t xml:space="preserve">         </w:t>
      </w:r>
      <w:r w:rsidR="00557A87" w:rsidRPr="006A3BD4">
        <w:rPr>
          <w:sz w:val="20"/>
          <w:szCs w:val="20"/>
        </w:rPr>
        <w:t>Plt count, P</w:t>
      </w:r>
      <w:r w:rsidRPr="006A3BD4">
        <w:rPr>
          <w:sz w:val="20"/>
          <w:szCs w:val="20"/>
        </w:rPr>
        <w:t>T, fibrinogen and D-Dimer</w:t>
      </w:r>
    </w:p>
    <w:p w:rsidR="00917E79" w:rsidRPr="006A3BD4" w:rsidRDefault="00917E79" w:rsidP="007A0016">
      <w:pPr>
        <w:rPr>
          <w:sz w:val="20"/>
          <w:szCs w:val="20"/>
        </w:rPr>
      </w:pPr>
      <w:r w:rsidRPr="006A3BD4">
        <w:rPr>
          <w:sz w:val="20"/>
          <w:szCs w:val="20"/>
        </w:rPr>
        <w:tab/>
      </w:r>
      <w:r w:rsidRPr="006A3BD4">
        <w:rPr>
          <w:sz w:val="20"/>
          <w:szCs w:val="20"/>
        </w:rPr>
        <w:tab/>
        <w:t>&lt; 50 ……..</w:t>
      </w:r>
      <w:r w:rsidR="00E72B56" w:rsidRPr="006A3BD4">
        <w:rPr>
          <w:sz w:val="20"/>
          <w:szCs w:val="20"/>
        </w:rPr>
        <w:t>.........</w:t>
      </w:r>
      <w:r w:rsidR="007209A4" w:rsidRPr="006A3BD4">
        <w:rPr>
          <w:sz w:val="20"/>
          <w:szCs w:val="20"/>
        </w:rPr>
        <w:t xml:space="preserve"> </w:t>
      </w:r>
      <w:r w:rsidRPr="006A3BD4">
        <w:rPr>
          <w:sz w:val="20"/>
          <w:szCs w:val="20"/>
        </w:rPr>
        <w:t>2</w:t>
      </w:r>
    </w:p>
    <w:p w:rsidR="007A0016" w:rsidRPr="006A3BD4" w:rsidRDefault="00917E79" w:rsidP="007A0016">
      <w:pPr>
        <w:rPr>
          <w:b/>
          <w:sz w:val="20"/>
          <w:szCs w:val="20"/>
        </w:rPr>
      </w:pPr>
      <w:r w:rsidRPr="006A3BD4">
        <w:rPr>
          <w:b/>
          <w:sz w:val="20"/>
          <w:szCs w:val="20"/>
        </w:rPr>
        <w:t>_________</w:t>
      </w:r>
      <w:r w:rsidR="00C8751F">
        <w:rPr>
          <w:b/>
          <w:sz w:val="20"/>
          <w:szCs w:val="20"/>
        </w:rPr>
        <w:t>_______________________</w:t>
      </w:r>
    </w:p>
    <w:p w:rsidR="00917E79" w:rsidRPr="006A3BD4" w:rsidRDefault="00917E79" w:rsidP="007A0016">
      <w:pPr>
        <w:rPr>
          <w:b/>
          <w:sz w:val="20"/>
          <w:szCs w:val="20"/>
        </w:rPr>
      </w:pPr>
    </w:p>
    <w:p w:rsidR="00917E79" w:rsidRPr="00206A47" w:rsidRDefault="00917E79" w:rsidP="007A0016">
      <w:pPr>
        <w:rPr>
          <w:sz w:val="20"/>
          <w:szCs w:val="20"/>
          <w:u w:val="single"/>
        </w:rPr>
      </w:pPr>
      <w:r w:rsidRPr="006A3BD4">
        <w:rPr>
          <w:sz w:val="20"/>
          <w:szCs w:val="20"/>
        </w:rPr>
        <w:tab/>
      </w:r>
      <w:r w:rsidR="00E72B56" w:rsidRPr="006A3BD4">
        <w:rPr>
          <w:sz w:val="20"/>
          <w:szCs w:val="20"/>
        </w:rPr>
        <w:t xml:space="preserve">            </w:t>
      </w:r>
      <w:r w:rsidRPr="006A3BD4">
        <w:rPr>
          <w:sz w:val="20"/>
          <w:szCs w:val="20"/>
        </w:rPr>
        <w:t>Prolongation</w:t>
      </w:r>
      <w:r w:rsidR="00557A87" w:rsidRPr="006A3BD4">
        <w:rPr>
          <w:sz w:val="20"/>
          <w:szCs w:val="20"/>
        </w:rPr>
        <w:tab/>
      </w:r>
      <w:r w:rsidR="00557A87" w:rsidRPr="006A3BD4">
        <w:rPr>
          <w:sz w:val="20"/>
          <w:szCs w:val="20"/>
        </w:rPr>
        <w:tab/>
      </w:r>
      <w:r w:rsidR="00557A87" w:rsidRPr="006A3BD4">
        <w:rPr>
          <w:sz w:val="20"/>
          <w:szCs w:val="20"/>
        </w:rPr>
        <w:tab/>
      </w:r>
      <w:r w:rsidR="00557A87" w:rsidRPr="006A3BD4">
        <w:rPr>
          <w:sz w:val="20"/>
          <w:szCs w:val="20"/>
        </w:rPr>
        <w:tab/>
      </w:r>
      <w:r w:rsidR="00DA0707" w:rsidRPr="00206A47">
        <w:rPr>
          <w:sz w:val="20"/>
          <w:szCs w:val="20"/>
          <w:u w:val="single"/>
        </w:rPr>
        <w:t>Interpretation</w:t>
      </w:r>
      <w:r w:rsidR="00557A87" w:rsidRPr="00206A47">
        <w:rPr>
          <w:sz w:val="20"/>
          <w:szCs w:val="20"/>
          <w:u w:val="single"/>
        </w:rPr>
        <w:t xml:space="preserve"> of score</w:t>
      </w:r>
      <w:r w:rsidR="00DA0707" w:rsidRPr="00206A47">
        <w:rPr>
          <w:sz w:val="20"/>
          <w:szCs w:val="20"/>
          <w:u w:val="single"/>
        </w:rPr>
        <w:t>:</w:t>
      </w:r>
    </w:p>
    <w:p w:rsidR="00917E79" w:rsidRPr="006A3BD4" w:rsidRDefault="000E61C8" w:rsidP="007A0016">
      <w:pPr>
        <w:rPr>
          <w:sz w:val="20"/>
          <w:szCs w:val="20"/>
        </w:rPr>
      </w:pPr>
      <w:r w:rsidRPr="006A3BD4">
        <w:rPr>
          <w:sz w:val="20"/>
          <w:szCs w:val="20"/>
        </w:rPr>
        <w:t>P</w:t>
      </w:r>
      <w:r w:rsidR="00E72B56" w:rsidRPr="006A3BD4">
        <w:rPr>
          <w:sz w:val="20"/>
          <w:szCs w:val="20"/>
        </w:rPr>
        <w:t>T:</w:t>
      </w:r>
      <w:r w:rsidR="00E72B56" w:rsidRPr="006A3BD4">
        <w:rPr>
          <w:sz w:val="20"/>
          <w:szCs w:val="20"/>
        </w:rPr>
        <w:tab/>
      </w:r>
      <w:r w:rsidR="00917E79" w:rsidRPr="006A3BD4">
        <w:rPr>
          <w:sz w:val="20"/>
          <w:szCs w:val="20"/>
        </w:rPr>
        <w:t xml:space="preserve"> </w:t>
      </w:r>
      <w:r w:rsidR="00E72B56" w:rsidRPr="006A3BD4">
        <w:rPr>
          <w:sz w:val="20"/>
          <w:szCs w:val="20"/>
        </w:rPr>
        <w:t xml:space="preserve">      </w:t>
      </w:r>
      <w:r w:rsidR="00917E79" w:rsidRPr="006A3BD4">
        <w:rPr>
          <w:sz w:val="20"/>
          <w:szCs w:val="20"/>
        </w:rPr>
        <w:t>&lt; 3 sec ……………</w:t>
      </w:r>
      <w:r w:rsidR="00E72B56" w:rsidRPr="006A3BD4">
        <w:rPr>
          <w:sz w:val="20"/>
          <w:szCs w:val="20"/>
        </w:rPr>
        <w:t>.</w:t>
      </w:r>
      <w:r w:rsidR="00917E79" w:rsidRPr="006A3BD4">
        <w:rPr>
          <w:sz w:val="20"/>
          <w:szCs w:val="20"/>
        </w:rPr>
        <w:t xml:space="preserve">. </w:t>
      </w:r>
      <w:proofErr w:type="gramStart"/>
      <w:r w:rsidR="00917E79" w:rsidRPr="006A3BD4">
        <w:rPr>
          <w:sz w:val="20"/>
          <w:szCs w:val="20"/>
        </w:rPr>
        <w:t>0</w:t>
      </w:r>
      <w:r w:rsidR="00DA0707" w:rsidRPr="006A3BD4">
        <w:rPr>
          <w:sz w:val="20"/>
          <w:szCs w:val="20"/>
        </w:rPr>
        <w:tab/>
      </w:r>
      <w:r w:rsidR="00557A87" w:rsidRPr="006A3BD4">
        <w:rPr>
          <w:sz w:val="20"/>
          <w:szCs w:val="20"/>
        </w:rPr>
        <w:t xml:space="preserve">  </w:t>
      </w:r>
      <w:r w:rsidR="007C20E7">
        <w:rPr>
          <w:sz w:val="20"/>
          <w:szCs w:val="20"/>
        </w:rPr>
        <w:t xml:space="preserve">       </w:t>
      </w:r>
      <w:r w:rsidR="00557A87" w:rsidRPr="006A3BD4">
        <w:rPr>
          <w:sz w:val="20"/>
          <w:szCs w:val="20"/>
          <w:u w:val="single"/>
        </w:rPr>
        <w:t>&gt;</w:t>
      </w:r>
      <w:r w:rsidR="00DA0707" w:rsidRPr="006A3BD4">
        <w:rPr>
          <w:sz w:val="20"/>
          <w:szCs w:val="20"/>
        </w:rPr>
        <w:t xml:space="preserve"> 5 – labo</w:t>
      </w:r>
      <w:r w:rsidR="00E72B56" w:rsidRPr="006A3BD4">
        <w:rPr>
          <w:sz w:val="20"/>
          <w:szCs w:val="20"/>
        </w:rPr>
        <w:t>ratory evidence consistent with</w:t>
      </w:r>
      <w:r w:rsidR="007C20E7">
        <w:rPr>
          <w:sz w:val="20"/>
          <w:szCs w:val="20"/>
        </w:rPr>
        <w:t xml:space="preserve"> overt D</w:t>
      </w:r>
      <w:r w:rsidR="00DA0707" w:rsidRPr="006A3BD4">
        <w:rPr>
          <w:sz w:val="20"/>
          <w:szCs w:val="20"/>
        </w:rPr>
        <w:t>IC</w:t>
      </w:r>
      <w:proofErr w:type="gramEnd"/>
    </w:p>
    <w:p w:rsidR="00917E79" w:rsidRPr="006A3BD4" w:rsidRDefault="00557A87" w:rsidP="00557A87">
      <w:pPr>
        <w:ind w:firstLine="720"/>
        <w:rPr>
          <w:sz w:val="20"/>
          <w:szCs w:val="20"/>
        </w:rPr>
      </w:pPr>
      <w:r w:rsidRPr="006A3BD4">
        <w:rPr>
          <w:sz w:val="20"/>
          <w:szCs w:val="20"/>
        </w:rPr>
        <w:t xml:space="preserve">       </w:t>
      </w:r>
      <w:r w:rsidR="00917E79" w:rsidRPr="006A3BD4">
        <w:rPr>
          <w:sz w:val="20"/>
          <w:szCs w:val="20"/>
        </w:rPr>
        <w:t>&gt; 3 sec - &lt; 6 ……</w:t>
      </w:r>
      <w:r w:rsidR="00E72B56" w:rsidRPr="006A3BD4">
        <w:rPr>
          <w:sz w:val="20"/>
          <w:szCs w:val="20"/>
        </w:rPr>
        <w:t>....</w:t>
      </w:r>
      <w:r w:rsidR="00875255" w:rsidRPr="006A3BD4">
        <w:rPr>
          <w:sz w:val="20"/>
          <w:szCs w:val="20"/>
        </w:rPr>
        <w:t>.</w:t>
      </w:r>
      <w:r w:rsidR="00917E79" w:rsidRPr="006A3BD4">
        <w:rPr>
          <w:sz w:val="20"/>
          <w:szCs w:val="20"/>
        </w:rPr>
        <w:t>1</w:t>
      </w:r>
      <w:r w:rsidRPr="006A3BD4">
        <w:rPr>
          <w:sz w:val="20"/>
          <w:szCs w:val="20"/>
        </w:rPr>
        <w:t xml:space="preserve">          </w:t>
      </w:r>
      <w:r w:rsidR="007C20E7">
        <w:rPr>
          <w:sz w:val="20"/>
          <w:szCs w:val="20"/>
        </w:rPr>
        <w:t xml:space="preserve">      </w:t>
      </w:r>
      <w:r w:rsidRPr="006A3BD4">
        <w:rPr>
          <w:sz w:val="20"/>
          <w:szCs w:val="20"/>
        </w:rPr>
        <w:t xml:space="preserve"> </w:t>
      </w:r>
      <w:r w:rsidR="00C86A2A">
        <w:rPr>
          <w:sz w:val="20"/>
          <w:szCs w:val="20"/>
        </w:rPr>
        <w:t xml:space="preserve"> </w:t>
      </w:r>
      <w:r w:rsidR="00DA0707" w:rsidRPr="006A3BD4">
        <w:rPr>
          <w:sz w:val="20"/>
          <w:szCs w:val="20"/>
        </w:rPr>
        <w:t>&lt; 5 – suggestive of</w:t>
      </w:r>
      <w:r w:rsidR="00993C6C">
        <w:rPr>
          <w:sz w:val="20"/>
          <w:szCs w:val="20"/>
        </w:rPr>
        <w:t xml:space="preserve"> non-overt/l</w:t>
      </w:r>
      <w:r w:rsidRPr="006A3BD4">
        <w:rPr>
          <w:sz w:val="20"/>
          <w:szCs w:val="20"/>
        </w:rPr>
        <w:t xml:space="preserve">ow </w:t>
      </w:r>
      <w:r w:rsidR="00993C6C">
        <w:rPr>
          <w:sz w:val="20"/>
          <w:szCs w:val="20"/>
        </w:rPr>
        <w:t>grade</w:t>
      </w:r>
      <w:r w:rsidR="00BA7466" w:rsidRPr="006A3BD4">
        <w:rPr>
          <w:sz w:val="20"/>
          <w:szCs w:val="20"/>
        </w:rPr>
        <w:t xml:space="preserve"> DIC</w:t>
      </w:r>
    </w:p>
    <w:p w:rsidR="00917E79" w:rsidRPr="006A3BD4" w:rsidRDefault="00E72B56" w:rsidP="00917E79">
      <w:pPr>
        <w:ind w:left="450"/>
        <w:rPr>
          <w:sz w:val="20"/>
          <w:szCs w:val="20"/>
        </w:rPr>
      </w:pPr>
      <w:r w:rsidRPr="006A3BD4">
        <w:rPr>
          <w:sz w:val="20"/>
          <w:szCs w:val="20"/>
        </w:rPr>
        <w:t xml:space="preserve">            </w:t>
      </w:r>
      <w:r w:rsidR="00917E79" w:rsidRPr="006A3BD4">
        <w:rPr>
          <w:sz w:val="20"/>
          <w:szCs w:val="20"/>
        </w:rPr>
        <w:t>&gt; 6 sec ……………</w:t>
      </w:r>
      <w:r w:rsidRPr="006A3BD4">
        <w:rPr>
          <w:sz w:val="20"/>
          <w:szCs w:val="20"/>
        </w:rPr>
        <w:t>..</w:t>
      </w:r>
      <w:r w:rsidR="00917E79" w:rsidRPr="006A3BD4">
        <w:rPr>
          <w:sz w:val="20"/>
          <w:szCs w:val="20"/>
        </w:rPr>
        <w:t xml:space="preserve"> 2</w:t>
      </w:r>
      <w:r w:rsidR="00557A87" w:rsidRPr="006A3BD4">
        <w:rPr>
          <w:sz w:val="20"/>
          <w:szCs w:val="20"/>
        </w:rPr>
        <w:tab/>
        <w:t xml:space="preserve">            </w:t>
      </w:r>
    </w:p>
    <w:p w:rsidR="00917E79" w:rsidRPr="006A3BD4" w:rsidRDefault="00917E79" w:rsidP="00917E79">
      <w:pPr>
        <w:rPr>
          <w:sz w:val="20"/>
          <w:szCs w:val="20"/>
          <w:u w:val="single"/>
        </w:rPr>
      </w:pPr>
      <w:r w:rsidRPr="006A3BD4">
        <w:rPr>
          <w:sz w:val="20"/>
          <w:szCs w:val="20"/>
        </w:rPr>
        <w:t>_</w:t>
      </w:r>
      <w:r w:rsidR="00C8751F">
        <w:rPr>
          <w:sz w:val="20"/>
          <w:szCs w:val="20"/>
        </w:rPr>
        <w:t xml:space="preserve">_______________________________  </w:t>
      </w:r>
      <w:r w:rsidR="00206A47">
        <w:rPr>
          <w:sz w:val="20"/>
          <w:szCs w:val="20"/>
        </w:rPr>
        <w:t xml:space="preserve">        </w:t>
      </w:r>
      <w:r w:rsidR="00BA7466" w:rsidRPr="006A3BD4">
        <w:rPr>
          <w:sz w:val="20"/>
          <w:szCs w:val="20"/>
          <w:u w:val="single"/>
        </w:rPr>
        <w:t>Using cut off 5</w:t>
      </w:r>
    </w:p>
    <w:p w:rsidR="007C20E7" w:rsidRDefault="00C8751F" w:rsidP="007C20E7">
      <w:pPr>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  </w:t>
      </w:r>
      <w:r w:rsidR="00206A47">
        <w:rPr>
          <w:sz w:val="20"/>
          <w:szCs w:val="20"/>
        </w:rPr>
        <w:t xml:space="preserve">        </w:t>
      </w:r>
      <w:r w:rsidR="00387495" w:rsidRPr="006A3BD4">
        <w:rPr>
          <w:sz w:val="20"/>
          <w:szCs w:val="20"/>
        </w:rPr>
        <w:t>93% sensitive</w:t>
      </w:r>
    </w:p>
    <w:p w:rsidR="00387495" w:rsidRPr="006A3BD4" w:rsidRDefault="00E72B56" w:rsidP="007C20E7">
      <w:pPr>
        <w:rPr>
          <w:sz w:val="20"/>
          <w:szCs w:val="20"/>
        </w:rPr>
      </w:pPr>
      <w:r w:rsidRPr="006A3BD4">
        <w:rPr>
          <w:sz w:val="20"/>
          <w:szCs w:val="20"/>
        </w:rPr>
        <w:t xml:space="preserve">Fibrinogen: </w:t>
      </w:r>
      <w:r w:rsidR="00917E79" w:rsidRPr="006A3BD4">
        <w:rPr>
          <w:sz w:val="20"/>
          <w:szCs w:val="20"/>
        </w:rPr>
        <w:t xml:space="preserve"> </w:t>
      </w:r>
      <w:r w:rsidR="00ED50E8">
        <w:rPr>
          <w:sz w:val="20"/>
          <w:szCs w:val="20"/>
        </w:rPr>
        <w:tab/>
        <w:t xml:space="preserve">                </w:t>
      </w:r>
      <w:r w:rsidR="00206A47">
        <w:rPr>
          <w:sz w:val="20"/>
          <w:szCs w:val="20"/>
        </w:rPr>
        <w:tab/>
        <w:t xml:space="preserve">                      </w:t>
      </w:r>
      <w:r w:rsidR="007C20E7">
        <w:rPr>
          <w:sz w:val="20"/>
          <w:szCs w:val="20"/>
        </w:rPr>
        <w:t xml:space="preserve"> </w:t>
      </w:r>
      <w:r w:rsidR="00387495" w:rsidRPr="006A3BD4">
        <w:rPr>
          <w:sz w:val="20"/>
          <w:szCs w:val="20"/>
        </w:rPr>
        <w:t>98% specific for DIC</w:t>
      </w:r>
    </w:p>
    <w:p w:rsidR="009A3794" w:rsidRPr="006A3BD4" w:rsidRDefault="009A3794" w:rsidP="009A3794">
      <w:pPr>
        <w:rPr>
          <w:sz w:val="20"/>
          <w:szCs w:val="20"/>
        </w:rPr>
      </w:pPr>
      <w:r w:rsidRPr="006A3BD4">
        <w:rPr>
          <w:sz w:val="20"/>
          <w:szCs w:val="20"/>
        </w:rPr>
        <w:t xml:space="preserve">                    </w:t>
      </w:r>
      <w:r w:rsidR="00DA0707" w:rsidRPr="006A3BD4">
        <w:rPr>
          <w:sz w:val="20"/>
          <w:szCs w:val="20"/>
        </w:rPr>
        <w:t xml:space="preserve">&gt; </w:t>
      </w:r>
      <w:r w:rsidR="00917E79" w:rsidRPr="006A3BD4">
        <w:rPr>
          <w:sz w:val="20"/>
          <w:szCs w:val="20"/>
        </w:rPr>
        <w:t>1 g/L</w:t>
      </w:r>
      <w:r w:rsidR="007C20E7">
        <w:rPr>
          <w:sz w:val="20"/>
          <w:szCs w:val="20"/>
        </w:rPr>
        <w:t>=&gt;100 mg/</w:t>
      </w:r>
      <w:proofErr w:type="gramStart"/>
      <w:r w:rsidR="007C20E7">
        <w:rPr>
          <w:sz w:val="20"/>
          <w:szCs w:val="20"/>
        </w:rPr>
        <w:t>dl ..</w:t>
      </w:r>
      <w:proofErr w:type="gramEnd"/>
      <w:r w:rsidR="007C20E7">
        <w:rPr>
          <w:sz w:val="20"/>
          <w:szCs w:val="20"/>
        </w:rPr>
        <w:t xml:space="preserve"> </w:t>
      </w:r>
      <w:r w:rsidR="00917E79" w:rsidRPr="006A3BD4">
        <w:rPr>
          <w:sz w:val="20"/>
          <w:szCs w:val="20"/>
        </w:rPr>
        <w:t>0</w:t>
      </w:r>
      <w:r w:rsidR="00387495" w:rsidRPr="006A3BD4">
        <w:rPr>
          <w:sz w:val="20"/>
          <w:szCs w:val="20"/>
        </w:rPr>
        <w:tab/>
      </w:r>
      <w:r w:rsidR="00387495" w:rsidRPr="006A3BD4">
        <w:rPr>
          <w:sz w:val="20"/>
          <w:szCs w:val="20"/>
        </w:rPr>
        <w:tab/>
      </w:r>
    </w:p>
    <w:p w:rsidR="00917E79" w:rsidRPr="006A3BD4" w:rsidRDefault="00917E79" w:rsidP="00917E79">
      <w:pPr>
        <w:ind w:left="1125"/>
        <w:rPr>
          <w:sz w:val="20"/>
          <w:szCs w:val="20"/>
        </w:rPr>
      </w:pPr>
      <w:r w:rsidRPr="006A3BD4">
        <w:rPr>
          <w:sz w:val="20"/>
          <w:szCs w:val="20"/>
        </w:rPr>
        <w:t xml:space="preserve">&lt; </w:t>
      </w:r>
      <w:r w:rsidR="00DA0707" w:rsidRPr="006A3BD4">
        <w:rPr>
          <w:sz w:val="20"/>
          <w:szCs w:val="20"/>
        </w:rPr>
        <w:t>1 g/L ………</w:t>
      </w:r>
      <w:r w:rsidR="007C20E7">
        <w:rPr>
          <w:sz w:val="20"/>
          <w:szCs w:val="20"/>
        </w:rPr>
        <w:t>………</w:t>
      </w:r>
      <w:r w:rsidR="00DA0707" w:rsidRPr="006A3BD4">
        <w:rPr>
          <w:sz w:val="20"/>
          <w:szCs w:val="20"/>
        </w:rPr>
        <w:t xml:space="preserve"> 1</w:t>
      </w:r>
      <w:r w:rsidR="00387495" w:rsidRPr="006A3BD4">
        <w:rPr>
          <w:sz w:val="20"/>
          <w:szCs w:val="20"/>
        </w:rPr>
        <w:tab/>
      </w:r>
      <w:r w:rsidR="00387495" w:rsidRPr="006A3BD4">
        <w:rPr>
          <w:sz w:val="20"/>
          <w:szCs w:val="20"/>
        </w:rPr>
        <w:tab/>
      </w:r>
      <w:r w:rsidR="00387495" w:rsidRPr="006A3BD4">
        <w:rPr>
          <w:sz w:val="20"/>
          <w:szCs w:val="20"/>
        </w:rPr>
        <w:tab/>
        <w:t xml:space="preserve">  </w:t>
      </w:r>
    </w:p>
    <w:p w:rsidR="00DA0707" w:rsidRPr="006A3BD4" w:rsidRDefault="00DA0707" w:rsidP="00951BDA">
      <w:pPr>
        <w:rPr>
          <w:sz w:val="20"/>
          <w:szCs w:val="20"/>
        </w:rPr>
      </w:pPr>
      <w:r w:rsidRPr="006A3BD4">
        <w:rPr>
          <w:sz w:val="20"/>
          <w:szCs w:val="20"/>
        </w:rPr>
        <w:t>__</w:t>
      </w:r>
      <w:r w:rsidR="00C8751F">
        <w:rPr>
          <w:sz w:val="20"/>
          <w:szCs w:val="20"/>
        </w:rPr>
        <w:t>_______________________________</w:t>
      </w:r>
    </w:p>
    <w:p w:rsidR="00DA0707" w:rsidRPr="006A3BD4" w:rsidRDefault="00557A87" w:rsidP="00DA0707">
      <w:pPr>
        <w:rPr>
          <w:sz w:val="20"/>
          <w:szCs w:val="20"/>
        </w:rPr>
      </w:pPr>
      <w:r w:rsidRPr="006A3BD4">
        <w:rPr>
          <w:sz w:val="20"/>
          <w:szCs w:val="20"/>
        </w:rPr>
        <w:t xml:space="preserve"> </w:t>
      </w:r>
    </w:p>
    <w:p w:rsidR="00DA0707" w:rsidRPr="006A3BD4" w:rsidRDefault="00DA0707" w:rsidP="00DA0707">
      <w:pPr>
        <w:rPr>
          <w:sz w:val="20"/>
          <w:szCs w:val="20"/>
        </w:rPr>
      </w:pPr>
      <w:r w:rsidRPr="006A3BD4">
        <w:rPr>
          <w:sz w:val="20"/>
          <w:szCs w:val="20"/>
        </w:rPr>
        <w:t>D-Dimer – No increase …………. 0</w:t>
      </w:r>
    </w:p>
    <w:p w:rsidR="00DA0707" w:rsidRPr="006A3BD4" w:rsidRDefault="00557A87" w:rsidP="00DA0707">
      <w:pPr>
        <w:rPr>
          <w:sz w:val="20"/>
          <w:szCs w:val="20"/>
        </w:rPr>
      </w:pPr>
      <w:r w:rsidRPr="006A3BD4">
        <w:rPr>
          <w:sz w:val="20"/>
          <w:szCs w:val="20"/>
        </w:rPr>
        <w:tab/>
        <w:t xml:space="preserve">    Moderate increase ….. 2</w:t>
      </w:r>
    </w:p>
    <w:p w:rsidR="00DA0707" w:rsidRDefault="00DA0707" w:rsidP="00DA0707">
      <w:pPr>
        <w:pBdr>
          <w:bottom w:val="single" w:sz="12" w:space="1" w:color="auto"/>
        </w:pBdr>
        <w:rPr>
          <w:sz w:val="20"/>
          <w:szCs w:val="20"/>
        </w:rPr>
      </w:pPr>
      <w:r w:rsidRPr="006A3BD4">
        <w:rPr>
          <w:sz w:val="20"/>
          <w:szCs w:val="20"/>
        </w:rPr>
        <w:tab/>
        <w:t xml:space="preserve">    Marked increase ……</w:t>
      </w:r>
      <w:r w:rsidR="00E72B56" w:rsidRPr="006A3BD4">
        <w:rPr>
          <w:sz w:val="20"/>
          <w:szCs w:val="20"/>
        </w:rPr>
        <w:t>.</w:t>
      </w:r>
      <w:r w:rsidR="00875255" w:rsidRPr="006A3BD4">
        <w:rPr>
          <w:sz w:val="20"/>
          <w:szCs w:val="20"/>
        </w:rPr>
        <w:t>.</w:t>
      </w:r>
      <w:r w:rsidR="00557A87" w:rsidRPr="006A3BD4">
        <w:rPr>
          <w:sz w:val="20"/>
          <w:szCs w:val="20"/>
        </w:rPr>
        <w:t xml:space="preserve"> 3</w:t>
      </w:r>
    </w:p>
    <w:p w:rsidR="007C20E7" w:rsidRPr="006A3BD4" w:rsidRDefault="007C20E7" w:rsidP="00DA0707">
      <w:pPr>
        <w:pBdr>
          <w:bottom w:val="single" w:sz="12" w:space="1" w:color="auto"/>
        </w:pBdr>
        <w:rPr>
          <w:sz w:val="20"/>
          <w:szCs w:val="20"/>
        </w:rPr>
      </w:pPr>
      <w:smartTag w:uri="urn:schemas-microsoft-com:office:smarttags" w:element="City">
        <w:smartTag w:uri="urn:schemas-microsoft-com:office:smarttags" w:element="place">
          <w:r w:rsidRPr="006A3BD4">
            <w:rPr>
              <w:sz w:val="20"/>
              <w:szCs w:val="20"/>
            </w:rPr>
            <w:t>Normal</w:t>
          </w:r>
        </w:smartTag>
      </w:smartTag>
      <w:r w:rsidRPr="006A3BD4">
        <w:rPr>
          <w:sz w:val="20"/>
          <w:szCs w:val="20"/>
        </w:rPr>
        <w:t xml:space="preserve"> – 0.5 [0.59 according to Siemens package insert]</w:t>
      </w:r>
    </w:p>
    <w:p w:rsidR="00217BC1" w:rsidRPr="00217BC1" w:rsidRDefault="00217BC1" w:rsidP="00217BC1">
      <w:pPr>
        <w:jc w:val="center"/>
        <w:rPr>
          <w:b/>
          <w:sz w:val="16"/>
          <w:szCs w:val="16"/>
        </w:rPr>
      </w:pPr>
      <w:r w:rsidRPr="00217BC1">
        <w:rPr>
          <w:b/>
          <w:sz w:val="16"/>
          <w:szCs w:val="16"/>
        </w:rPr>
        <w:t>Notes for DIC panel scoring system:</w:t>
      </w:r>
    </w:p>
    <w:p w:rsidR="00217BC1" w:rsidRPr="00420C20" w:rsidRDefault="00217BC1" w:rsidP="00217BC1">
      <w:pPr>
        <w:jc w:val="center"/>
        <w:rPr>
          <w:sz w:val="16"/>
          <w:szCs w:val="16"/>
        </w:rPr>
      </w:pPr>
    </w:p>
    <w:p w:rsidR="00217BC1" w:rsidRPr="006A3BD4" w:rsidRDefault="00217BC1" w:rsidP="00217BC1">
      <w:pPr>
        <w:rPr>
          <w:sz w:val="14"/>
          <w:szCs w:val="16"/>
        </w:rPr>
      </w:pPr>
      <w:r w:rsidRPr="006A3BD4">
        <w:rPr>
          <w:sz w:val="14"/>
          <w:szCs w:val="16"/>
        </w:rPr>
        <w:t>D-Dimer single best test for acute and chronic DIC.</w:t>
      </w:r>
    </w:p>
    <w:p w:rsidR="00217BC1" w:rsidRPr="006A3BD4" w:rsidRDefault="00217BC1" w:rsidP="00217BC1">
      <w:pPr>
        <w:rPr>
          <w:sz w:val="14"/>
          <w:szCs w:val="16"/>
        </w:rPr>
      </w:pPr>
      <w:r w:rsidRPr="006A3BD4">
        <w:rPr>
          <w:sz w:val="14"/>
          <w:szCs w:val="16"/>
        </w:rPr>
        <w:t>Normal D-Dimer rules out DIC.</w:t>
      </w:r>
    </w:p>
    <w:p w:rsidR="00217BC1" w:rsidRPr="006A3BD4" w:rsidRDefault="00217BC1" w:rsidP="00217BC1">
      <w:pPr>
        <w:rPr>
          <w:sz w:val="14"/>
          <w:szCs w:val="16"/>
        </w:rPr>
      </w:pPr>
    </w:p>
    <w:p w:rsidR="00217BC1" w:rsidRPr="006A3BD4" w:rsidRDefault="00217BC1" w:rsidP="00217BC1">
      <w:pPr>
        <w:rPr>
          <w:sz w:val="14"/>
          <w:szCs w:val="16"/>
        </w:rPr>
      </w:pPr>
      <w:r w:rsidRPr="006A3BD4">
        <w:rPr>
          <w:sz w:val="14"/>
          <w:szCs w:val="16"/>
        </w:rPr>
        <w:t xml:space="preserve">D-Dimer ranges: </w:t>
      </w:r>
    </w:p>
    <w:p w:rsidR="00217BC1" w:rsidRPr="006A3BD4" w:rsidRDefault="0016500A" w:rsidP="0016500A">
      <w:pPr>
        <w:rPr>
          <w:sz w:val="14"/>
          <w:szCs w:val="16"/>
        </w:rPr>
      </w:pPr>
      <w:r w:rsidRPr="006A3BD4">
        <w:rPr>
          <w:sz w:val="14"/>
          <w:szCs w:val="16"/>
        </w:rPr>
        <w:t xml:space="preserve">            </w:t>
      </w:r>
      <w:r w:rsidR="00CE114E">
        <w:rPr>
          <w:sz w:val="14"/>
          <w:szCs w:val="16"/>
        </w:rPr>
        <w:t>&lt; 0.</w:t>
      </w:r>
      <w:r w:rsidR="00217BC1" w:rsidRPr="006A3BD4">
        <w:rPr>
          <w:sz w:val="14"/>
          <w:szCs w:val="16"/>
        </w:rPr>
        <w:t>5</w:t>
      </w:r>
      <w:r w:rsidRPr="006A3BD4">
        <w:rPr>
          <w:sz w:val="14"/>
          <w:szCs w:val="16"/>
        </w:rPr>
        <w:t xml:space="preserve">       </w:t>
      </w:r>
      <w:r w:rsidR="00217BC1" w:rsidRPr="006A3BD4">
        <w:rPr>
          <w:sz w:val="14"/>
          <w:szCs w:val="16"/>
        </w:rPr>
        <w:t xml:space="preserve"> normal controls:</w:t>
      </w:r>
      <w:r w:rsidRPr="006A3BD4">
        <w:rPr>
          <w:sz w:val="14"/>
          <w:szCs w:val="16"/>
        </w:rPr>
        <w:tab/>
      </w:r>
      <w:r w:rsidR="00993C6C">
        <w:rPr>
          <w:sz w:val="14"/>
          <w:szCs w:val="16"/>
        </w:rPr>
        <w:t xml:space="preserve">                  </w:t>
      </w:r>
      <w:r w:rsidRPr="006A3BD4">
        <w:rPr>
          <w:sz w:val="14"/>
          <w:szCs w:val="16"/>
        </w:rPr>
        <w:t>(&lt;0.59 Siemens Innovance Assay)</w:t>
      </w:r>
    </w:p>
    <w:p w:rsidR="00217BC1" w:rsidRPr="006A3BD4" w:rsidRDefault="00217BC1" w:rsidP="00217BC1">
      <w:pPr>
        <w:rPr>
          <w:sz w:val="14"/>
          <w:szCs w:val="16"/>
        </w:rPr>
      </w:pPr>
      <w:r w:rsidRPr="006A3BD4">
        <w:rPr>
          <w:sz w:val="14"/>
          <w:szCs w:val="16"/>
        </w:rPr>
        <w:t xml:space="preserve">Average 1.2 ……….. 95% - 2.6 </w:t>
      </w:r>
      <w:r w:rsidRPr="006A3BD4">
        <w:rPr>
          <w:sz w:val="14"/>
          <w:szCs w:val="16"/>
        </w:rPr>
        <w:tab/>
      </w:r>
      <w:r w:rsidR="00D53558">
        <w:rPr>
          <w:sz w:val="14"/>
          <w:szCs w:val="16"/>
        </w:rPr>
        <w:t xml:space="preserve">                </w:t>
      </w:r>
      <w:r w:rsidR="00206A47">
        <w:rPr>
          <w:sz w:val="14"/>
          <w:szCs w:val="16"/>
        </w:rPr>
        <w:t xml:space="preserve"> </w:t>
      </w:r>
      <w:r w:rsidR="00745156">
        <w:rPr>
          <w:sz w:val="14"/>
          <w:szCs w:val="16"/>
        </w:rPr>
        <w:t xml:space="preserve"> </w:t>
      </w:r>
      <w:r w:rsidRPr="006A3BD4">
        <w:rPr>
          <w:sz w:val="14"/>
          <w:szCs w:val="16"/>
        </w:rPr>
        <w:t>Hospitalize</w:t>
      </w:r>
      <w:r w:rsidR="00993C6C">
        <w:rPr>
          <w:sz w:val="14"/>
          <w:szCs w:val="16"/>
        </w:rPr>
        <w:t>d patient</w:t>
      </w:r>
      <w:r w:rsidRPr="006A3BD4">
        <w:rPr>
          <w:sz w:val="14"/>
          <w:szCs w:val="16"/>
        </w:rPr>
        <w:t>s without DIC with normal</w:t>
      </w:r>
      <w:r w:rsidR="00D53558">
        <w:rPr>
          <w:sz w:val="14"/>
          <w:szCs w:val="16"/>
        </w:rPr>
        <w:t xml:space="preserve"> </w:t>
      </w:r>
      <w:r w:rsidRPr="006A3BD4">
        <w:rPr>
          <w:sz w:val="14"/>
          <w:szCs w:val="16"/>
        </w:rPr>
        <w:t>PT/PTT/no</w:t>
      </w:r>
      <w:r w:rsidR="00D53558">
        <w:rPr>
          <w:sz w:val="14"/>
          <w:szCs w:val="16"/>
        </w:rPr>
        <w:t xml:space="preserve"> diagnosis of cancer/sepsis/VTE/PE</w:t>
      </w:r>
      <w:r w:rsidRPr="006A3BD4">
        <w:rPr>
          <w:sz w:val="14"/>
          <w:szCs w:val="16"/>
        </w:rPr>
        <w:t xml:space="preserve">   </w:t>
      </w:r>
    </w:p>
    <w:p w:rsidR="00C86A2A" w:rsidRDefault="00C86A2A" w:rsidP="00C86A2A">
      <w:pPr>
        <w:rPr>
          <w:sz w:val="14"/>
          <w:szCs w:val="16"/>
        </w:rPr>
      </w:pPr>
      <w:r>
        <w:rPr>
          <w:sz w:val="14"/>
          <w:szCs w:val="16"/>
        </w:rPr>
        <w:t xml:space="preserve">                                  </w:t>
      </w:r>
      <w:r w:rsidRPr="006A3BD4">
        <w:rPr>
          <w:sz w:val="14"/>
          <w:szCs w:val="16"/>
        </w:rPr>
        <w:t xml:space="preserve">96% - 3.9                </w:t>
      </w:r>
    </w:p>
    <w:p w:rsidR="00217BC1" w:rsidRPr="006A3BD4" w:rsidRDefault="00217BC1" w:rsidP="00C86A2A">
      <w:pPr>
        <w:rPr>
          <w:sz w:val="14"/>
          <w:szCs w:val="16"/>
        </w:rPr>
      </w:pPr>
      <w:r w:rsidRPr="006A3BD4">
        <w:rPr>
          <w:sz w:val="14"/>
          <w:szCs w:val="16"/>
        </w:rPr>
        <w:t xml:space="preserve">                 </w:t>
      </w:r>
    </w:p>
    <w:p w:rsidR="00217BC1" w:rsidRPr="006A3BD4" w:rsidRDefault="00217BC1" w:rsidP="00C86A2A">
      <w:pPr>
        <w:rPr>
          <w:sz w:val="14"/>
          <w:szCs w:val="16"/>
        </w:rPr>
      </w:pPr>
      <w:r w:rsidRPr="006A3BD4">
        <w:rPr>
          <w:sz w:val="14"/>
          <w:szCs w:val="16"/>
        </w:rPr>
        <w:t xml:space="preserve">Average 2.0 ……….. 95% - 27 </w:t>
      </w:r>
      <w:r w:rsidRPr="006A3BD4">
        <w:rPr>
          <w:sz w:val="14"/>
          <w:szCs w:val="16"/>
        </w:rPr>
        <w:tab/>
      </w:r>
      <w:r w:rsidR="00206A47">
        <w:rPr>
          <w:sz w:val="14"/>
          <w:szCs w:val="16"/>
        </w:rPr>
        <w:t xml:space="preserve">                  </w:t>
      </w:r>
      <w:r w:rsidRPr="006A3BD4">
        <w:rPr>
          <w:sz w:val="14"/>
          <w:szCs w:val="16"/>
        </w:rPr>
        <w:t>Hospitalize</w:t>
      </w:r>
      <w:r w:rsidR="00993C6C">
        <w:rPr>
          <w:sz w:val="14"/>
          <w:szCs w:val="16"/>
        </w:rPr>
        <w:t>d patient</w:t>
      </w:r>
      <w:r w:rsidRPr="006A3BD4">
        <w:rPr>
          <w:sz w:val="14"/>
          <w:szCs w:val="16"/>
        </w:rPr>
        <w:t>s with cancer without</w:t>
      </w:r>
      <w:r w:rsidR="00C86A2A">
        <w:rPr>
          <w:sz w:val="14"/>
          <w:szCs w:val="16"/>
        </w:rPr>
        <w:t xml:space="preserve"> clini</w:t>
      </w:r>
      <w:r w:rsidR="00D53558">
        <w:rPr>
          <w:sz w:val="14"/>
          <w:szCs w:val="16"/>
        </w:rPr>
        <w:t>cal DIC</w:t>
      </w:r>
    </w:p>
    <w:p w:rsidR="00217BC1" w:rsidRDefault="00C86A2A" w:rsidP="00217BC1">
      <w:pPr>
        <w:rPr>
          <w:sz w:val="14"/>
          <w:szCs w:val="16"/>
        </w:rPr>
      </w:pPr>
      <w:r>
        <w:rPr>
          <w:sz w:val="14"/>
          <w:szCs w:val="16"/>
        </w:rPr>
        <w:t xml:space="preserve">                                  </w:t>
      </w:r>
      <w:r w:rsidRPr="006A3BD4">
        <w:rPr>
          <w:sz w:val="14"/>
          <w:szCs w:val="16"/>
        </w:rPr>
        <w:t xml:space="preserve">99% - 30                 </w:t>
      </w:r>
    </w:p>
    <w:p w:rsidR="00C86A2A" w:rsidRPr="006A3BD4" w:rsidRDefault="00C86A2A" w:rsidP="00217BC1">
      <w:pPr>
        <w:rPr>
          <w:sz w:val="14"/>
          <w:szCs w:val="16"/>
        </w:rPr>
      </w:pPr>
    </w:p>
    <w:p w:rsidR="00217BC1" w:rsidRPr="006A3BD4" w:rsidRDefault="00217BC1" w:rsidP="00217BC1">
      <w:pPr>
        <w:ind w:left="3600" w:hanging="3600"/>
        <w:rPr>
          <w:sz w:val="14"/>
          <w:szCs w:val="16"/>
        </w:rPr>
      </w:pPr>
      <w:r w:rsidRPr="006A3BD4">
        <w:rPr>
          <w:sz w:val="14"/>
          <w:szCs w:val="16"/>
        </w:rPr>
        <w:t xml:space="preserve">Average 21.7 </w:t>
      </w:r>
      <w:r w:rsidR="0016500A" w:rsidRPr="006A3BD4">
        <w:rPr>
          <w:sz w:val="14"/>
          <w:szCs w:val="16"/>
        </w:rPr>
        <w:t xml:space="preserve">         </w:t>
      </w:r>
      <w:r w:rsidRPr="006A3BD4">
        <w:rPr>
          <w:sz w:val="14"/>
          <w:szCs w:val="16"/>
        </w:rPr>
        <w:t xml:space="preserve">range to 160 </w:t>
      </w:r>
      <w:r w:rsidR="0016500A" w:rsidRPr="006A3BD4">
        <w:rPr>
          <w:sz w:val="14"/>
          <w:szCs w:val="16"/>
        </w:rPr>
        <w:t xml:space="preserve">           </w:t>
      </w:r>
      <w:r w:rsidR="00206A47">
        <w:rPr>
          <w:sz w:val="14"/>
          <w:szCs w:val="16"/>
        </w:rPr>
        <w:t xml:space="preserve">         </w:t>
      </w:r>
      <w:r w:rsidR="00D53558">
        <w:rPr>
          <w:sz w:val="14"/>
          <w:szCs w:val="16"/>
        </w:rPr>
        <w:t xml:space="preserve"> In-</w:t>
      </w:r>
      <w:r w:rsidRPr="006A3BD4">
        <w:rPr>
          <w:sz w:val="14"/>
          <w:szCs w:val="16"/>
        </w:rPr>
        <w:t>patients with clin</w:t>
      </w:r>
      <w:r w:rsidR="00206A47">
        <w:rPr>
          <w:sz w:val="14"/>
          <w:szCs w:val="16"/>
        </w:rPr>
        <w:t>i</w:t>
      </w:r>
      <w:r w:rsidR="00D53558">
        <w:rPr>
          <w:sz w:val="14"/>
          <w:szCs w:val="16"/>
        </w:rPr>
        <w:t>cal history consistent with DIC</w:t>
      </w:r>
    </w:p>
    <w:p w:rsidR="00217BC1" w:rsidRPr="006A3BD4" w:rsidRDefault="00217BC1" w:rsidP="00217BC1">
      <w:pPr>
        <w:rPr>
          <w:sz w:val="14"/>
          <w:szCs w:val="16"/>
        </w:rPr>
      </w:pPr>
    </w:p>
    <w:p w:rsidR="00217BC1" w:rsidRPr="006A3BD4" w:rsidRDefault="0016500A" w:rsidP="00217BC1">
      <w:pPr>
        <w:rPr>
          <w:sz w:val="14"/>
          <w:szCs w:val="16"/>
        </w:rPr>
      </w:pPr>
      <w:r w:rsidRPr="006A3BD4">
        <w:rPr>
          <w:sz w:val="14"/>
          <w:szCs w:val="16"/>
        </w:rPr>
        <w:t>Score 3 for D-Dimer &gt;</w:t>
      </w:r>
      <w:proofErr w:type="gramStart"/>
      <w:r w:rsidRPr="006A3BD4">
        <w:rPr>
          <w:sz w:val="14"/>
          <w:szCs w:val="16"/>
        </w:rPr>
        <w:t>8.2 u</w:t>
      </w:r>
      <w:r w:rsidR="00217BC1" w:rsidRPr="006A3BD4">
        <w:rPr>
          <w:sz w:val="14"/>
          <w:szCs w:val="16"/>
        </w:rPr>
        <w:t>g/ml</w:t>
      </w:r>
      <w:proofErr w:type="gramEnd"/>
      <w:r w:rsidRPr="006A3BD4">
        <w:rPr>
          <w:sz w:val="14"/>
          <w:szCs w:val="16"/>
        </w:rPr>
        <w:t xml:space="preserve">              </w:t>
      </w:r>
      <w:r w:rsidR="00206A47">
        <w:rPr>
          <w:sz w:val="14"/>
          <w:szCs w:val="16"/>
        </w:rPr>
        <w:t xml:space="preserve">          </w:t>
      </w:r>
      <w:r w:rsidRPr="006A3BD4">
        <w:rPr>
          <w:sz w:val="14"/>
          <w:szCs w:val="16"/>
        </w:rPr>
        <w:t xml:space="preserve"> (Reference: *1)</w:t>
      </w:r>
    </w:p>
    <w:p w:rsidR="0016500A" w:rsidRPr="006A3BD4" w:rsidRDefault="0016500A" w:rsidP="00217BC1">
      <w:pPr>
        <w:rPr>
          <w:sz w:val="14"/>
          <w:szCs w:val="16"/>
        </w:rPr>
      </w:pPr>
      <w:r w:rsidRPr="006A3BD4">
        <w:rPr>
          <w:sz w:val="14"/>
          <w:szCs w:val="16"/>
        </w:rPr>
        <w:t xml:space="preserve">          Given cut off &gt; 8.2 ug/ml</w:t>
      </w:r>
    </w:p>
    <w:p w:rsidR="00217BC1" w:rsidRPr="006A3BD4" w:rsidRDefault="0016500A" w:rsidP="00217BC1">
      <w:pPr>
        <w:rPr>
          <w:sz w:val="14"/>
          <w:szCs w:val="16"/>
        </w:rPr>
      </w:pPr>
      <w:r w:rsidRPr="006A3BD4">
        <w:rPr>
          <w:sz w:val="14"/>
          <w:szCs w:val="16"/>
        </w:rPr>
        <w:t xml:space="preserve">          Sensitivity = 0.96</w:t>
      </w:r>
    </w:p>
    <w:p w:rsidR="00217BC1" w:rsidRPr="006A3BD4" w:rsidRDefault="0016500A" w:rsidP="00217BC1">
      <w:pPr>
        <w:rPr>
          <w:sz w:val="14"/>
          <w:szCs w:val="16"/>
        </w:rPr>
      </w:pPr>
      <w:r w:rsidRPr="006A3BD4">
        <w:rPr>
          <w:sz w:val="14"/>
          <w:szCs w:val="16"/>
        </w:rPr>
        <w:t xml:space="preserve">          </w:t>
      </w:r>
      <w:r w:rsidR="00217BC1" w:rsidRPr="006A3BD4">
        <w:rPr>
          <w:sz w:val="14"/>
          <w:szCs w:val="16"/>
        </w:rPr>
        <w:t>Specificity = 0.9</w:t>
      </w:r>
      <w:r w:rsidR="00BA7466" w:rsidRPr="006A3BD4">
        <w:rPr>
          <w:sz w:val="14"/>
          <w:szCs w:val="16"/>
        </w:rPr>
        <w:t>3</w:t>
      </w:r>
    </w:p>
    <w:p w:rsidR="00217BC1" w:rsidRPr="006A3BD4" w:rsidRDefault="0016500A" w:rsidP="00217BC1">
      <w:pPr>
        <w:rPr>
          <w:sz w:val="14"/>
          <w:szCs w:val="16"/>
        </w:rPr>
      </w:pPr>
      <w:r w:rsidRPr="006A3BD4">
        <w:rPr>
          <w:sz w:val="14"/>
          <w:szCs w:val="16"/>
        </w:rPr>
        <w:t xml:space="preserve">          </w:t>
      </w:r>
      <w:r w:rsidR="00C86A2A">
        <w:rPr>
          <w:sz w:val="14"/>
          <w:szCs w:val="16"/>
        </w:rPr>
        <w:t>Negative predictive</w:t>
      </w:r>
      <w:r w:rsidR="00217BC1" w:rsidRPr="006A3BD4">
        <w:rPr>
          <w:sz w:val="14"/>
          <w:szCs w:val="16"/>
        </w:rPr>
        <w:t xml:space="preserve"> value = 0.99   {given a prevalence of 20%}</w:t>
      </w:r>
    </w:p>
    <w:p w:rsidR="00217BC1" w:rsidRPr="006A3BD4" w:rsidRDefault="0016500A" w:rsidP="00217BC1">
      <w:pPr>
        <w:rPr>
          <w:sz w:val="14"/>
          <w:szCs w:val="16"/>
        </w:rPr>
      </w:pPr>
      <w:r w:rsidRPr="006A3BD4">
        <w:rPr>
          <w:sz w:val="14"/>
          <w:szCs w:val="16"/>
        </w:rPr>
        <w:t xml:space="preserve">          </w:t>
      </w:r>
      <w:r w:rsidR="00C86A2A">
        <w:rPr>
          <w:sz w:val="14"/>
          <w:szCs w:val="16"/>
        </w:rPr>
        <w:t>Positive predictive</w:t>
      </w:r>
      <w:r w:rsidR="00217BC1" w:rsidRPr="006A3BD4">
        <w:rPr>
          <w:sz w:val="14"/>
          <w:szCs w:val="16"/>
        </w:rPr>
        <w:t xml:space="preserve"> value = 0.71   </w:t>
      </w:r>
      <w:r w:rsidR="00D53558">
        <w:rPr>
          <w:sz w:val="14"/>
          <w:szCs w:val="16"/>
        </w:rPr>
        <w:t xml:space="preserve"> </w:t>
      </w:r>
      <w:r w:rsidR="00217BC1" w:rsidRPr="006A3BD4">
        <w:rPr>
          <w:sz w:val="14"/>
          <w:szCs w:val="16"/>
        </w:rPr>
        <w:t xml:space="preserve"> {given a prevalence of 20%}</w:t>
      </w:r>
    </w:p>
    <w:p w:rsidR="00217BC1" w:rsidRDefault="00217BC1" w:rsidP="00217BC1">
      <w:pPr>
        <w:rPr>
          <w:sz w:val="14"/>
          <w:szCs w:val="16"/>
        </w:rPr>
      </w:pPr>
    </w:p>
    <w:p w:rsidR="00D53558" w:rsidRPr="006A3BD4" w:rsidRDefault="00D53558" w:rsidP="00D53558">
      <w:pPr>
        <w:rPr>
          <w:sz w:val="14"/>
          <w:szCs w:val="16"/>
        </w:rPr>
      </w:pPr>
      <w:r w:rsidRPr="006A3BD4">
        <w:rPr>
          <w:sz w:val="14"/>
          <w:szCs w:val="16"/>
        </w:rPr>
        <w:t>Suggest D-Dimer &gt;4 and &lt;8 ug/ml = score 2</w:t>
      </w:r>
    </w:p>
    <w:p w:rsidR="00D53558" w:rsidRPr="006A3BD4" w:rsidRDefault="00D53558" w:rsidP="00D53558">
      <w:pPr>
        <w:rPr>
          <w:sz w:val="14"/>
          <w:szCs w:val="16"/>
        </w:rPr>
      </w:pPr>
      <w:r w:rsidRPr="006A3BD4">
        <w:rPr>
          <w:sz w:val="14"/>
          <w:szCs w:val="16"/>
        </w:rPr>
        <w:t>However, cut off values need to be assay specific (Siemens package insert highlights clinical validation studies for PE and VTE, but not DIC).</w:t>
      </w:r>
    </w:p>
    <w:p w:rsidR="00D53558" w:rsidRPr="006A3BD4" w:rsidRDefault="00D53558" w:rsidP="00D53558">
      <w:pPr>
        <w:rPr>
          <w:sz w:val="14"/>
          <w:szCs w:val="16"/>
        </w:rPr>
      </w:pPr>
      <w:r w:rsidRPr="006A3BD4">
        <w:rPr>
          <w:sz w:val="14"/>
          <w:szCs w:val="16"/>
        </w:rPr>
        <w:t>“It is left to the individual laboratory to define D-Dimer cut off values for use in the ISTH scoring system.” (Reference *1)</w:t>
      </w:r>
    </w:p>
    <w:p w:rsidR="00D53558" w:rsidRDefault="00D53558" w:rsidP="00D53558">
      <w:pPr>
        <w:rPr>
          <w:sz w:val="14"/>
          <w:szCs w:val="16"/>
        </w:rPr>
      </w:pPr>
      <w:r w:rsidRPr="006A3BD4">
        <w:rPr>
          <w:sz w:val="14"/>
          <w:szCs w:val="16"/>
        </w:rPr>
        <w:t>Chronic DIC, most frequently seen in cancer patient’s: thrombosis may predominate and PT/PTT and fibrinogen may be normal, e.g., Trouseau’s syndrome (migratory thrombosis). Shistocytes and high D-Dimer may be the only laboratory support.</w:t>
      </w:r>
      <w:r>
        <w:rPr>
          <w:sz w:val="14"/>
          <w:szCs w:val="16"/>
        </w:rPr>
        <w:t xml:space="preserve">    </w:t>
      </w:r>
    </w:p>
    <w:p w:rsidR="00D53558" w:rsidRDefault="00D53558" w:rsidP="00D53558">
      <w:pPr>
        <w:rPr>
          <w:sz w:val="14"/>
          <w:szCs w:val="16"/>
        </w:rPr>
      </w:pPr>
    </w:p>
    <w:p w:rsidR="00D53558" w:rsidRPr="006A3BD4" w:rsidRDefault="00D53558" w:rsidP="00D53558">
      <w:pPr>
        <w:rPr>
          <w:sz w:val="14"/>
          <w:szCs w:val="16"/>
        </w:rPr>
      </w:pPr>
      <w:r>
        <w:rPr>
          <w:sz w:val="14"/>
          <w:szCs w:val="16"/>
        </w:rPr>
        <w:t xml:space="preserve">Schistocytes: </w:t>
      </w:r>
      <w:r w:rsidRPr="003C0FAA">
        <w:rPr>
          <w:sz w:val="14"/>
          <w:szCs w:val="16"/>
          <w:u w:val="single"/>
        </w:rPr>
        <w:t>less than 1%</w:t>
      </w:r>
      <w:r>
        <w:rPr>
          <w:sz w:val="14"/>
          <w:szCs w:val="16"/>
        </w:rPr>
        <w:t xml:space="preserve">     </w:t>
      </w:r>
      <w:r w:rsidRPr="003C0FAA">
        <w:rPr>
          <w:sz w:val="14"/>
          <w:szCs w:val="16"/>
          <w:u w:val="single"/>
        </w:rPr>
        <w:t>1-5%</w:t>
      </w:r>
      <w:r>
        <w:rPr>
          <w:sz w:val="14"/>
          <w:szCs w:val="16"/>
        </w:rPr>
        <w:t xml:space="preserve">     </w:t>
      </w:r>
      <w:r w:rsidRPr="003C0FAA">
        <w:rPr>
          <w:sz w:val="14"/>
          <w:szCs w:val="16"/>
          <w:u w:val="single"/>
        </w:rPr>
        <w:t>6-10%</w:t>
      </w:r>
      <w:r>
        <w:rPr>
          <w:sz w:val="14"/>
          <w:szCs w:val="16"/>
        </w:rPr>
        <w:t xml:space="preserve">    </w:t>
      </w:r>
      <w:r w:rsidRPr="00383E3D">
        <w:rPr>
          <w:sz w:val="14"/>
          <w:szCs w:val="16"/>
          <w:u w:val="single"/>
        </w:rPr>
        <w:t>10-25</w:t>
      </w:r>
      <w:r w:rsidRPr="003C0FAA">
        <w:rPr>
          <w:sz w:val="14"/>
          <w:szCs w:val="16"/>
          <w:u w:val="single"/>
        </w:rPr>
        <w:t>%</w:t>
      </w:r>
      <w:r>
        <w:rPr>
          <w:sz w:val="14"/>
          <w:szCs w:val="16"/>
        </w:rPr>
        <w:t xml:space="preserve">     </w:t>
      </w:r>
      <w:r w:rsidRPr="003C0FAA">
        <w:rPr>
          <w:sz w:val="14"/>
          <w:szCs w:val="16"/>
          <w:u w:val="single"/>
        </w:rPr>
        <w:t>&gt;25%</w:t>
      </w:r>
    </w:p>
    <w:p w:rsidR="00D53558" w:rsidRDefault="00D53558" w:rsidP="00D53558">
      <w:pPr>
        <w:rPr>
          <w:sz w:val="12"/>
          <w:szCs w:val="16"/>
        </w:rPr>
      </w:pPr>
      <w:r>
        <w:rPr>
          <w:sz w:val="12"/>
          <w:szCs w:val="16"/>
        </w:rPr>
        <w:tab/>
        <w:t xml:space="preserve">              0                     1+             2+           3+                4+</w:t>
      </w:r>
    </w:p>
    <w:p w:rsidR="00745156" w:rsidRPr="006A3BD4" w:rsidRDefault="00745156" w:rsidP="00D53558">
      <w:pPr>
        <w:rPr>
          <w:sz w:val="12"/>
          <w:szCs w:val="16"/>
        </w:rPr>
      </w:pPr>
    </w:p>
    <w:p w:rsidR="00D53558" w:rsidRDefault="00D53558" w:rsidP="00D53558">
      <w:pPr>
        <w:rPr>
          <w:sz w:val="14"/>
          <w:szCs w:val="16"/>
        </w:rPr>
      </w:pPr>
      <w:r w:rsidRPr="006A3BD4">
        <w:rPr>
          <w:sz w:val="14"/>
          <w:szCs w:val="16"/>
        </w:rPr>
        <w:t>ISTH definition of DIC is “an acquired syndrome characterized by intravascular activation of coagulation with loss of localization arising from different causes.</w:t>
      </w:r>
      <w:r>
        <w:rPr>
          <w:sz w:val="14"/>
          <w:szCs w:val="16"/>
        </w:rPr>
        <w:t>”</w:t>
      </w:r>
    </w:p>
    <w:p w:rsidR="00D53558" w:rsidRPr="006A3BD4" w:rsidRDefault="00D53558" w:rsidP="00D53558">
      <w:pPr>
        <w:rPr>
          <w:sz w:val="14"/>
          <w:szCs w:val="16"/>
        </w:rPr>
      </w:pPr>
    </w:p>
    <w:p w:rsidR="00D53558" w:rsidRPr="006A3BD4" w:rsidRDefault="00D53558" w:rsidP="00D53558">
      <w:pPr>
        <w:rPr>
          <w:sz w:val="14"/>
          <w:szCs w:val="16"/>
        </w:rPr>
      </w:pPr>
      <w:r w:rsidRPr="006A3BD4">
        <w:rPr>
          <w:sz w:val="14"/>
          <w:szCs w:val="16"/>
        </w:rPr>
        <w:t>The diagnosis of DIC requires the following three:</w:t>
      </w:r>
    </w:p>
    <w:p w:rsidR="00D53558" w:rsidRPr="006A3BD4" w:rsidRDefault="00D53558" w:rsidP="00D53558">
      <w:pPr>
        <w:numPr>
          <w:ilvl w:val="0"/>
          <w:numId w:val="3"/>
        </w:numPr>
        <w:rPr>
          <w:sz w:val="14"/>
          <w:szCs w:val="16"/>
        </w:rPr>
      </w:pPr>
      <w:r w:rsidRPr="006A3BD4">
        <w:rPr>
          <w:sz w:val="14"/>
          <w:szCs w:val="16"/>
        </w:rPr>
        <w:t>An underlying disorder known to be associated with DIC.</w:t>
      </w:r>
    </w:p>
    <w:p w:rsidR="00D53558" w:rsidRPr="006A3BD4" w:rsidRDefault="00D53558" w:rsidP="00D53558">
      <w:pPr>
        <w:numPr>
          <w:ilvl w:val="0"/>
          <w:numId w:val="3"/>
        </w:numPr>
        <w:rPr>
          <w:sz w:val="14"/>
          <w:szCs w:val="16"/>
        </w:rPr>
      </w:pPr>
      <w:r w:rsidRPr="006A3BD4">
        <w:rPr>
          <w:sz w:val="14"/>
          <w:szCs w:val="16"/>
        </w:rPr>
        <w:t>Clinical findings consistent with DIC.</w:t>
      </w:r>
    </w:p>
    <w:p w:rsidR="00D53558" w:rsidRPr="006A3BD4" w:rsidRDefault="00D53558" w:rsidP="00D53558">
      <w:pPr>
        <w:numPr>
          <w:ilvl w:val="0"/>
          <w:numId w:val="3"/>
        </w:numPr>
        <w:rPr>
          <w:sz w:val="14"/>
          <w:szCs w:val="16"/>
        </w:rPr>
      </w:pPr>
      <w:r w:rsidRPr="006A3BD4">
        <w:rPr>
          <w:sz w:val="14"/>
          <w:szCs w:val="16"/>
        </w:rPr>
        <w:t>Laboratory findings.</w:t>
      </w:r>
    </w:p>
    <w:p w:rsidR="00D53558" w:rsidRPr="006A3BD4" w:rsidRDefault="00D53558" w:rsidP="00D53558">
      <w:pPr>
        <w:rPr>
          <w:sz w:val="14"/>
          <w:szCs w:val="16"/>
        </w:rPr>
      </w:pPr>
      <w:r w:rsidRPr="006A3BD4">
        <w:rPr>
          <w:sz w:val="14"/>
          <w:szCs w:val="16"/>
        </w:rPr>
        <w:t>Fibrinogen might not be decreased until severe DIC since it is an acute phase reactant.</w:t>
      </w:r>
    </w:p>
    <w:p w:rsidR="00D53558" w:rsidRPr="006A3BD4" w:rsidRDefault="00D53558" w:rsidP="00D53558">
      <w:pPr>
        <w:rPr>
          <w:sz w:val="14"/>
          <w:szCs w:val="16"/>
        </w:rPr>
      </w:pPr>
      <w:r w:rsidRPr="006A3BD4">
        <w:rPr>
          <w:sz w:val="14"/>
          <w:szCs w:val="16"/>
        </w:rPr>
        <w:t>Prolongation of PT scoring is preferably in the absence of liver disease.</w:t>
      </w:r>
    </w:p>
    <w:p w:rsidR="00D53558" w:rsidRDefault="00D53558" w:rsidP="00D53558">
      <w:pPr>
        <w:rPr>
          <w:sz w:val="14"/>
          <w:szCs w:val="16"/>
        </w:rPr>
      </w:pPr>
    </w:p>
    <w:p w:rsidR="00217BC1" w:rsidRDefault="00217BC1" w:rsidP="00217BC1">
      <w:pPr>
        <w:rPr>
          <w:sz w:val="14"/>
          <w:szCs w:val="16"/>
        </w:rPr>
      </w:pPr>
      <w:r w:rsidRPr="006A3BD4">
        <w:rPr>
          <w:sz w:val="14"/>
          <w:szCs w:val="16"/>
        </w:rPr>
        <w:t>DIC is a complication secondary to an underlying disorder. The ISTH scoring system is recommended only for those having conditions associated with DIC. The most common</w:t>
      </w:r>
      <w:r w:rsidR="00C86A2A">
        <w:rPr>
          <w:sz w:val="14"/>
          <w:szCs w:val="16"/>
        </w:rPr>
        <w:t xml:space="preserve"> cause</w:t>
      </w:r>
      <w:r w:rsidR="00D53558">
        <w:rPr>
          <w:sz w:val="14"/>
          <w:szCs w:val="16"/>
        </w:rPr>
        <w:t>s are</w:t>
      </w:r>
      <w:r w:rsidRPr="006A3BD4">
        <w:rPr>
          <w:sz w:val="14"/>
          <w:szCs w:val="16"/>
        </w:rPr>
        <w:t xml:space="preserve"> cancer and sepsis</w:t>
      </w:r>
      <w:r w:rsidR="00206A47">
        <w:rPr>
          <w:sz w:val="14"/>
          <w:szCs w:val="16"/>
        </w:rPr>
        <w:t>;</w:t>
      </w:r>
      <w:r w:rsidR="00CE114E">
        <w:rPr>
          <w:sz w:val="14"/>
          <w:szCs w:val="16"/>
        </w:rPr>
        <w:t xml:space="preserve"> but also include</w:t>
      </w:r>
      <w:r w:rsidRPr="006A3BD4">
        <w:rPr>
          <w:sz w:val="14"/>
          <w:szCs w:val="16"/>
        </w:rPr>
        <w:t xml:space="preserve"> less c</w:t>
      </w:r>
      <w:r w:rsidR="00206A47">
        <w:rPr>
          <w:sz w:val="14"/>
          <w:szCs w:val="16"/>
        </w:rPr>
        <w:t>ommonly obstetric complications (</w:t>
      </w:r>
      <w:r w:rsidR="00DF1B12" w:rsidRPr="006A3BD4">
        <w:rPr>
          <w:sz w:val="14"/>
          <w:szCs w:val="16"/>
        </w:rPr>
        <w:t>amniotic fluid embolism, abruptio placenta, HELLP’s syndrome/eclampsia, retain dead fetus syndrome</w:t>
      </w:r>
      <w:r w:rsidR="00206A47">
        <w:rPr>
          <w:sz w:val="14"/>
          <w:szCs w:val="16"/>
        </w:rPr>
        <w:t xml:space="preserve">), </w:t>
      </w:r>
      <w:r w:rsidRPr="006A3BD4">
        <w:rPr>
          <w:sz w:val="14"/>
          <w:szCs w:val="16"/>
        </w:rPr>
        <w:t>organ failure, trau</w:t>
      </w:r>
      <w:r w:rsidR="00206A47">
        <w:rPr>
          <w:sz w:val="14"/>
          <w:szCs w:val="16"/>
        </w:rPr>
        <w:t>ma (especially brain)</w:t>
      </w:r>
      <w:r w:rsidR="00D53558">
        <w:rPr>
          <w:sz w:val="14"/>
          <w:szCs w:val="16"/>
        </w:rPr>
        <w:t xml:space="preserve">; </w:t>
      </w:r>
      <w:r w:rsidR="00CE114E">
        <w:rPr>
          <w:sz w:val="14"/>
          <w:szCs w:val="16"/>
        </w:rPr>
        <w:t>rarely</w:t>
      </w:r>
      <w:r w:rsidR="00D53558">
        <w:rPr>
          <w:sz w:val="14"/>
          <w:szCs w:val="16"/>
        </w:rPr>
        <w:t xml:space="preserve"> </w:t>
      </w:r>
      <w:r w:rsidRPr="006A3BD4">
        <w:rPr>
          <w:sz w:val="14"/>
          <w:szCs w:val="16"/>
        </w:rPr>
        <w:t>heat stroke/hyperthermia; severe toxic reaction such as severe transfusion reactions, transplant rejection, venomous bites and other rare conditions.</w:t>
      </w:r>
    </w:p>
    <w:p w:rsidR="00206A47" w:rsidRDefault="00206A47" w:rsidP="00217BC1">
      <w:pPr>
        <w:rPr>
          <w:sz w:val="14"/>
          <w:szCs w:val="16"/>
        </w:rPr>
      </w:pPr>
    </w:p>
    <w:p w:rsidR="00CE114E" w:rsidRDefault="00CE114E" w:rsidP="00CE114E">
      <w:pPr>
        <w:rPr>
          <w:sz w:val="14"/>
          <w:szCs w:val="16"/>
        </w:rPr>
      </w:pPr>
      <w:r w:rsidRPr="006A3BD4">
        <w:rPr>
          <w:sz w:val="14"/>
          <w:szCs w:val="16"/>
        </w:rPr>
        <w:t>Clinical features</w:t>
      </w:r>
      <w:r>
        <w:rPr>
          <w:sz w:val="14"/>
          <w:szCs w:val="16"/>
        </w:rPr>
        <w:t xml:space="preserve">: </w:t>
      </w:r>
      <w:r w:rsidRPr="006A3BD4">
        <w:rPr>
          <w:sz w:val="14"/>
          <w:szCs w:val="16"/>
        </w:rPr>
        <w:t>bleeding and/or thrombosis, especially if more than one site, organ dysfunction (kidney, liver</w:t>
      </w:r>
      <w:r>
        <w:rPr>
          <w:sz w:val="14"/>
          <w:szCs w:val="16"/>
        </w:rPr>
        <w:t xml:space="preserve">, lung, CNS), </w:t>
      </w:r>
      <w:r w:rsidRPr="006A3BD4">
        <w:rPr>
          <w:sz w:val="14"/>
          <w:szCs w:val="16"/>
        </w:rPr>
        <w:t>shock, fever.</w:t>
      </w:r>
    </w:p>
    <w:p w:rsidR="00CE114E" w:rsidRPr="006A3BD4" w:rsidRDefault="00CE114E" w:rsidP="00CE114E">
      <w:pPr>
        <w:rPr>
          <w:sz w:val="14"/>
          <w:szCs w:val="16"/>
        </w:rPr>
      </w:pPr>
    </w:p>
    <w:p w:rsidR="00985749" w:rsidRDefault="00985749" w:rsidP="00985749">
      <w:pPr>
        <w:rPr>
          <w:sz w:val="14"/>
          <w:szCs w:val="16"/>
        </w:rPr>
      </w:pPr>
      <w:r w:rsidRPr="006A3BD4">
        <w:rPr>
          <w:sz w:val="14"/>
          <w:szCs w:val="16"/>
        </w:rPr>
        <w:t>Frequency estimated 1% of all hospitalized patients.</w:t>
      </w:r>
    </w:p>
    <w:p w:rsidR="00206A47" w:rsidRPr="006A3BD4" w:rsidRDefault="00206A47" w:rsidP="00217BC1">
      <w:pPr>
        <w:rPr>
          <w:sz w:val="14"/>
          <w:szCs w:val="16"/>
        </w:rPr>
      </w:pPr>
    </w:p>
    <w:p w:rsidR="0016500A" w:rsidRPr="003C0FAA" w:rsidRDefault="0016500A" w:rsidP="0016500A">
      <w:pPr>
        <w:ind w:firstLine="720"/>
        <w:rPr>
          <w:b/>
          <w:sz w:val="10"/>
          <w:szCs w:val="16"/>
        </w:rPr>
      </w:pPr>
      <w:r w:rsidRPr="003C0FAA">
        <w:rPr>
          <w:b/>
          <w:sz w:val="10"/>
          <w:szCs w:val="16"/>
        </w:rPr>
        <w:t>*1 – Lehman et al. Analytic Validation and Clinical Evaluation of the STA LIA TEST Immunoturbidimetric D-Dimer Assay</w:t>
      </w:r>
    </w:p>
    <w:p w:rsidR="0016500A" w:rsidRPr="003C0FAA" w:rsidRDefault="0016500A" w:rsidP="007A0016">
      <w:pPr>
        <w:rPr>
          <w:b/>
          <w:sz w:val="10"/>
          <w:szCs w:val="16"/>
        </w:rPr>
      </w:pPr>
      <w:proofErr w:type="gramStart"/>
      <w:r w:rsidRPr="003C0FAA">
        <w:rPr>
          <w:b/>
          <w:sz w:val="10"/>
          <w:szCs w:val="16"/>
        </w:rPr>
        <w:t>for</w:t>
      </w:r>
      <w:proofErr w:type="gramEnd"/>
      <w:r w:rsidRPr="003C0FAA">
        <w:rPr>
          <w:b/>
          <w:sz w:val="10"/>
          <w:szCs w:val="16"/>
        </w:rPr>
        <w:t xml:space="preserve"> the Diagnosis of Disseminated Intravascular Coagulation. </w:t>
      </w:r>
      <w:proofErr w:type="gramStart"/>
      <w:r w:rsidRPr="003C0FAA">
        <w:rPr>
          <w:b/>
          <w:sz w:val="10"/>
          <w:szCs w:val="16"/>
        </w:rPr>
        <w:t>American Journal of Clinical Pathology.</w:t>
      </w:r>
      <w:proofErr w:type="gramEnd"/>
      <w:r w:rsidRPr="003C0FAA">
        <w:rPr>
          <w:b/>
          <w:sz w:val="10"/>
          <w:szCs w:val="16"/>
        </w:rPr>
        <w:t xml:space="preserve"> </w:t>
      </w:r>
      <w:proofErr w:type="gramStart"/>
      <w:r w:rsidRPr="003C0FAA">
        <w:rPr>
          <w:b/>
          <w:sz w:val="10"/>
          <w:szCs w:val="16"/>
        </w:rPr>
        <w:t>2004:122.</w:t>
      </w:r>
      <w:proofErr w:type="gramEnd"/>
    </w:p>
    <w:p w:rsidR="007A0016" w:rsidRPr="003C0FAA" w:rsidRDefault="0016500A" w:rsidP="0016500A">
      <w:pPr>
        <w:ind w:firstLine="720"/>
        <w:rPr>
          <w:b/>
          <w:sz w:val="10"/>
          <w:szCs w:val="16"/>
        </w:rPr>
      </w:pPr>
      <w:r w:rsidRPr="003C0FAA">
        <w:rPr>
          <w:b/>
          <w:sz w:val="10"/>
          <w:szCs w:val="16"/>
        </w:rPr>
        <w:t>*2</w:t>
      </w:r>
      <w:r w:rsidR="007A0016" w:rsidRPr="003C0FAA">
        <w:rPr>
          <w:b/>
          <w:sz w:val="10"/>
          <w:szCs w:val="16"/>
        </w:rPr>
        <w:t xml:space="preserve"> – Taylor FB Jr, Toh CH, Hoots WK, et al, and the Scientific Subcommittee on Disseminated Intravascular Coagulation (DIC) of the International Society on Thombosis and Haemostasis (ISTH). Towards definition, clinical and laboratory </w:t>
      </w:r>
      <w:proofErr w:type="gramStart"/>
      <w:r w:rsidR="007A0016" w:rsidRPr="003C0FAA">
        <w:rPr>
          <w:b/>
          <w:sz w:val="10"/>
          <w:szCs w:val="16"/>
        </w:rPr>
        <w:t>criteria,</w:t>
      </w:r>
      <w:proofErr w:type="gramEnd"/>
      <w:r w:rsidR="007A0016" w:rsidRPr="003C0FAA">
        <w:rPr>
          <w:b/>
          <w:sz w:val="10"/>
          <w:szCs w:val="16"/>
        </w:rPr>
        <w:t xml:space="preserve"> and a scoring system for disseminated intravascular coagulation. Thromb Haemost. 2001</w:t>
      </w:r>
      <w:proofErr w:type="gramStart"/>
      <w:r w:rsidR="007A0016" w:rsidRPr="003C0FAA">
        <w:rPr>
          <w:b/>
          <w:sz w:val="10"/>
          <w:szCs w:val="16"/>
        </w:rPr>
        <w:t>;86:1327</w:t>
      </w:r>
      <w:proofErr w:type="gramEnd"/>
      <w:r w:rsidR="007A0016" w:rsidRPr="003C0FAA">
        <w:rPr>
          <w:b/>
          <w:sz w:val="10"/>
          <w:szCs w:val="16"/>
        </w:rPr>
        <w:t>-1330.</w:t>
      </w:r>
    </w:p>
    <w:sectPr w:rsidR="007A0016" w:rsidRPr="003C0FAA" w:rsidSect="005649DC">
      <w:headerReference w:type="even" r:id="rId7"/>
      <w:headerReference w:type="default" r:id="rId8"/>
      <w:footerReference w:type="even" r:id="rId9"/>
      <w:footerReference w:type="default" r:id="rId10"/>
      <w:headerReference w:type="first" r:id="rId11"/>
      <w:footerReference w:type="first" r:id="rId12"/>
      <w:pgSz w:w="12240" w:h="15840" w:code="1"/>
      <w:pgMar w:top="432" w:right="720" w:bottom="288" w:left="1152"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A68" w:rsidRDefault="00B24A68">
      <w:r>
        <w:separator/>
      </w:r>
    </w:p>
  </w:endnote>
  <w:endnote w:type="continuationSeparator" w:id="0">
    <w:p w:rsidR="00B24A68" w:rsidRDefault="00B24A6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5F2" w:rsidRDefault="009D45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5F2" w:rsidRDefault="009D45F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5F2" w:rsidRDefault="009D45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A68" w:rsidRDefault="00B24A68">
      <w:r>
        <w:separator/>
      </w:r>
    </w:p>
  </w:footnote>
  <w:footnote w:type="continuationSeparator" w:id="0">
    <w:p w:rsidR="00B24A68" w:rsidRDefault="00B24A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5F2" w:rsidRDefault="009D45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5F2" w:rsidRDefault="009D45F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5F2" w:rsidRDefault="009D45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4111A"/>
    <w:multiLevelType w:val="hybridMultilevel"/>
    <w:tmpl w:val="C6181210"/>
    <w:lvl w:ilvl="0" w:tplc="998289E0">
      <w:start w:val="50"/>
      <w:numFmt w:val="bullet"/>
      <w:lvlText w:val=""/>
      <w:lvlJc w:val="left"/>
      <w:pPr>
        <w:tabs>
          <w:tab w:val="num" w:pos="1485"/>
        </w:tabs>
        <w:ind w:left="1485" w:hanging="360"/>
      </w:pPr>
      <w:rPr>
        <w:rFonts w:ascii="Wingdings" w:eastAsia="Times New Roman" w:hAnsi="Wingdings" w:cs="Times New Roman" w:hint="default"/>
      </w:rPr>
    </w:lvl>
    <w:lvl w:ilvl="1" w:tplc="04090003" w:tentative="1">
      <w:start w:val="1"/>
      <w:numFmt w:val="bullet"/>
      <w:lvlText w:val="o"/>
      <w:lvlJc w:val="left"/>
      <w:pPr>
        <w:tabs>
          <w:tab w:val="num" w:pos="2205"/>
        </w:tabs>
        <w:ind w:left="2205" w:hanging="360"/>
      </w:pPr>
      <w:rPr>
        <w:rFonts w:ascii="Courier New" w:hAnsi="Courier New" w:cs="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cs="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cs="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
    <w:nsid w:val="563B53CF"/>
    <w:multiLevelType w:val="hybridMultilevel"/>
    <w:tmpl w:val="3330226E"/>
    <w:lvl w:ilvl="0" w:tplc="CFF8E246">
      <w:start w:val="50"/>
      <w:numFmt w:val="bullet"/>
      <w:lvlText w:val=""/>
      <w:lvlJc w:val="left"/>
      <w:pPr>
        <w:tabs>
          <w:tab w:val="num" w:pos="810"/>
        </w:tabs>
        <w:ind w:left="810" w:hanging="360"/>
      </w:pPr>
      <w:rPr>
        <w:rFonts w:ascii="Wingdings" w:eastAsia="Times New Roman" w:hAnsi="Wingdings" w:cs="Times New Roman"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
    <w:nsid w:val="6B60129C"/>
    <w:multiLevelType w:val="hybridMultilevel"/>
    <w:tmpl w:val="2108A8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hdrShapeDefaults>
    <o:shapedefaults v:ext="edit" spidmax="3074"/>
  </w:hdrShapeDefaults>
  <w:footnotePr>
    <w:footnote w:id="-1"/>
    <w:footnote w:id="0"/>
  </w:footnotePr>
  <w:endnotePr>
    <w:endnote w:id="-1"/>
    <w:endnote w:id="0"/>
  </w:endnotePr>
  <w:compat/>
  <w:rsids>
    <w:rsidRoot w:val="007A0016"/>
    <w:rsid w:val="00066F77"/>
    <w:rsid w:val="000B1C01"/>
    <w:rsid w:val="000E61C8"/>
    <w:rsid w:val="0016500A"/>
    <w:rsid w:val="00206A47"/>
    <w:rsid w:val="002158A6"/>
    <w:rsid w:val="0021620B"/>
    <w:rsid w:val="00217BC1"/>
    <w:rsid w:val="00312926"/>
    <w:rsid w:val="003679C4"/>
    <w:rsid w:val="00370540"/>
    <w:rsid w:val="003743A1"/>
    <w:rsid w:val="00383E3D"/>
    <w:rsid w:val="00387495"/>
    <w:rsid w:val="003C0FAA"/>
    <w:rsid w:val="003D7229"/>
    <w:rsid w:val="004A2654"/>
    <w:rsid w:val="00557A87"/>
    <w:rsid w:val="005649DC"/>
    <w:rsid w:val="006A3BD4"/>
    <w:rsid w:val="00705D14"/>
    <w:rsid w:val="007209A4"/>
    <w:rsid w:val="00745156"/>
    <w:rsid w:val="0079159C"/>
    <w:rsid w:val="007A0016"/>
    <w:rsid w:val="007C20E7"/>
    <w:rsid w:val="00875255"/>
    <w:rsid w:val="00917E79"/>
    <w:rsid w:val="00951BDA"/>
    <w:rsid w:val="00985749"/>
    <w:rsid w:val="00993C6C"/>
    <w:rsid w:val="009A3794"/>
    <w:rsid w:val="009D45F2"/>
    <w:rsid w:val="00A643B8"/>
    <w:rsid w:val="00B24A68"/>
    <w:rsid w:val="00BA7466"/>
    <w:rsid w:val="00C86A2A"/>
    <w:rsid w:val="00C8751F"/>
    <w:rsid w:val="00CC6A91"/>
    <w:rsid w:val="00CE114E"/>
    <w:rsid w:val="00D53558"/>
    <w:rsid w:val="00DA0707"/>
    <w:rsid w:val="00DF1B12"/>
    <w:rsid w:val="00E72B56"/>
    <w:rsid w:val="00ED50E8"/>
    <w:rsid w:val="00F93675"/>
    <w:rsid w:val="00FC50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A0016"/>
    <w:pPr>
      <w:tabs>
        <w:tab w:val="center" w:pos="4320"/>
        <w:tab w:val="right" w:pos="8640"/>
      </w:tabs>
    </w:pPr>
  </w:style>
  <w:style w:type="paragraph" w:styleId="Footer">
    <w:name w:val="footer"/>
    <w:basedOn w:val="Normal"/>
    <w:rsid w:val="007A0016"/>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DIC Scoring System</vt:lpstr>
    </vt:vector>
  </TitlesOfParts>
  <Company>NDP</Company>
  <LinksUpToDate>false</LinksUpToDate>
  <CharactersWithSpaces>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 Scoring System</dc:title>
  <dc:creator>NDP</dc:creator>
  <cp:lastModifiedBy>Sean Pitman</cp:lastModifiedBy>
  <cp:revision>2</cp:revision>
  <cp:lastPrinted>2011-12-12T23:26:00Z</cp:lastPrinted>
  <dcterms:created xsi:type="dcterms:W3CDTF">2012-01-11T19:03:00Z</dcterms:created>
  <dcterms:modified xsi:type="dcterms:W3CDTF">2012-01-11T19:03:00Z</dcterms:modified>
</cp:coreProperties>
</file>