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94E9" w14:textId="77777777" w:rsidR="00F025B6" w:rsidRPr="002F0F88" w:rsidRDefault="00AF5196" w:rsidP="00AF5196">
      <w:pPr>
        <w:pStyle w:val="Title"/>
        <w:spacing w:before="0" w:after="120"/>
        <w:rPr>
          <w:rFonts w:cs="Arial"/>
          <w:b/>
          <w:bCs/>
          <w:sz w:val="24"/>
          <w:szCs w:val="24"/>
        </w:rPr>
      </w:pPr>
      <w:r w:rsidRPr="002F0F88">
        <w:rPr>
          <w:rStyle w:val="Name"/>
          <w:rFonts w:asciiTheme="minorHAnsi" w:hAnsiTheme="minorHAnsi" w:cs="Arial"/>
          <w:b/>
          <w:bCs/>
          <w:sz w:val="24"/>
          <w:szCs w:val="24"/>
        </w:rPr>
        <w:t>ALLEN BRENT MENDEZ</w:t>
      </w:r>
      <w:r w:rsidR="00F025B6" w:rsidRPr="002F0F88">
        <w:rPr>
          <w:rStyle w:val="Name"/>
          <w:rFonts w:asciiTheme="minorHAnsi" w:hAnsiTheme="minorHAnsi" w:cs="Arial"/>
          <w:b/>
          <w:bCs/>
          <w:sz w:val="24"/>
          <w:szCs w:val="24"/>
        </w:rPr>
        <w:t>, MD</w:t>
      </w:r>
    </w:p>
    <w:p w14:paraId="29CC7BF9" w14:textId="77777777" w:rsidR="00F025B6" w:rsidRPr="002F0F88" w:rsidRDefault="00613EAB" w:rsidP="00F025B6">
      <w:pPr>
        <w:pStyle w:val="ContactInfo"/>
        <w:spacing w:before="0" w:after="0"/>
        <w:rPr>
          <w:rFonts w:cs="Arial"/>
          <w:color w:val="auto"/>
          <w:sz w:val="22"/>
          <w:szCs w:val="22"/>
        </w:rPr>
      </w:pPr>
      <w:r w:rsidRPr="002F0F88">
        <w:rPr>
          <w:rFonts w:cs="Arial"/>
          <w:color w:val="auto"/>
          <w:sz w:val="22"/>
          <w:szCs w:val="22"/>
        </w:rPr>
        <w:t>9-63028 Township Road 704</w:t>
      </w:r>
      <w:r w:rsidR="00BD1C2E" w:rsidRPr="002F0F88">
        <w:rPr>
          <w:rFonts w:cs="Arial"/>
          <w:color w:val="auto"/>
          <w:sz w:val="22"/>
          <w:szCs w:val="22"/>
        </w:rPr>
        <w:t xml:space="preserve">, </w:t>
      </w:r>
      <w:r w:rsidRPr="002F0F88">
        <w:rPr>
          <w:rFonts w:cs="Arial"/>
          <w:color w:val="auto"/>
          <w:sz w:val="22"/>
          <w:szCs w:val="22"/>
        </w:rPr>
        <w:t xml:space="preserve">County of </w:t>
      </w:r>
      <w:r w:rsidR="00BD1C2E" w:rsidRPr="002F0F88">
        <w:rPr>
          <w:rFonts w:cs="Arial"/>
          <w:color w:val="auto"/>
          <w:sz w:val="22"/>
          <w:szCs w:val="22"/>
        </w:rPr>
        <w:t>Grande Prairie</w:t>
      </w:r>
      <w:r w:rsidRPr="002F0F88">
        <w:rPr>
          <w:rFonts w:cs="Arial"/>
          <w:color w:val="auto"/>
          <w:sz w:val="22"/>
          <w:szCs w:val="22"/>
        </w:rPr>
        <w:t xml:space="preserve"> No 1</w:t>
      </w:r>
      <w:r w:rsidR="00BD1C2E" w:rsidRPr="002F0F88">
        <w:rPr>
          <w:rFonts w:cs="Arial"/>
          <w:color w:val="auto"/>
          <w:sz w:val="22"/>
          <w:szCs w:val="22"/>
        </w:rPr>
        <w:t>, AB</w:t>
      </w:r>
      <w:r w:rsidRPr="002F0F88">
        <w:rPr>
          <w:rFonts w:cs="Arial"/>
          <w:color w:val="auto"/>
          <w:sz w:val="22"/>
          <w:szCs w:val="22"/>
        </w:rPr>
        <w:t>, T8W 5C2</w:t>
      </w:r>
      <w:r w:rsidR="001465A7" w:rsidRPr="002F0F88">
        <w:rPr>
          <w:color w:val="auto"/>
          <w:sz w:val="22"/>
          <w:szCs w:val="22"/>
        </w:rPr>
        <w:t xml:space="preserve"> | </w:t>
      </w:r>
      <w:r w:rsidR="00BD1C2E" w:rsidRPr="002F0F88">
        <w:rPr>
          <w:rFonts w:cs="Arial"/>
          <w:color w:val="auto"/>
          <w:sz w:val="22"/>
          <w:szCs w:val="22"/>
        </w:rPr>
        <w:t>587-202-3750</w:t>
      </w:r>
      <w:r w:rsidR="001465A7" w:rsidRPr="002F0F88">
        <w:rPr>
          <w:color w:val="auto"/>
          <w:sz w:val="22"/>
          <w:szCs w:val="22"/>
        </w:rPr>
        <w:t xml:space="preserve"> | </w:t>
      </w:r>
      <w:r w:rsidR="00F025B6" w:rsidRPr="002F0F88">
        <w:rPr>
          <w:rFonts w:cs="Arial"/>
          <w:color w:val="auto"/>
          <w:sz w:val="22"/>
          <w:szCs w:val="22"/>
        </w:rPr>
        <w:t>allenbmendez@gmail.com</w:t>
      </w:r>
    </w:p>
    <w:p w14:paraId="24BCC451" w14:textId="77777777" w:rsidR="003D5C12" w:rsidRPr="002F0F88" w:rsidRDefault="00AD45CD" w:rsidP="00F025B6">
      <w:pPr>
        <w:spacing w:after="0"/>
        <w:rPr>
          <w:rFonts w:cs="Arial"/>
        </w:rPr>
      </w:pPr>
    </w:p>
    <w:p w14:paraId="78C42E7D" w14:textId="77777777" w:rsidR="00F025B6" w:rsidRPr="002F0F88" w:rsidRDefault="00872E36" w:rsidP="00AF5196">
      <w:pPr>
        <w:spacing w:after="120"/>
        <w:rPr>
          <w:rFonts w:cs="Arial"/>
        </w:rPr>
      </w:pPr>
      <w:r w:rsidRPr="002F0F88">
        <w:rPr>
          <w:rFonts w:cs="Arial"/>
        </w:rPr>
        <w:t>EDUCATION</w:t>
      </w:r>
    </w:p>
    <w:p w14:paraId="1938742A" w14:textId="77777777" w:rsidR="00FD15D1" w:rsidRPr="002F0F88" w:rsidRDefault="00F025B6" w:rsidP="00803AC9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Washington University School of Medicine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="00A5617A" w:rsidRPr="002F0F88">
        <w:rPr>
          <w:rFonts w:cs="Arial"/>
        </w:rPr>
        <w:tab/>
      </w:r>
      <w:r w:rsidR="00803AC9" w:rsidRPr="002F0F88">
        <w:rPr>
          <w:rFonts w:cs="Arial"/>
        </w:rPr>
        <w:tab/>
      </w:r>
      <w:r w:rsidRPr="002F0F88">
        <w:rPr>
          <w:rFonts w:cs="Arial"/>
          <w:bCs/>
        </w:rPr>
        <w:t>St. Louis, MO</w:t>
      </w:r>
    </w:p>
    <w:p w14:paraId="25CD2163" w14:textId="77777777" w:rsidR="00FD15D1" w:rsidRPr="002F0F88" w:rsidRDefault="00F025B6" w:rsidP="00803AC9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>Doctor of Medicine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="00A5617A" w:rsidRPr="002F0F88">
        <w:rPr>
          <w:rFonts w:cs="Arial"/>
        </w:rPr>
        <w:tab/>
      </w:r>
      <w:r w:rsidR="00803AC9" w:rsidRPr="002F0F88">
        <w:rPr>
          <w:rFonts w:cs="Arial"/>
        </w:rPr>
        <w:tab/>
      </w:r>
      <w:r w:rsidR="001465A7" w:rsidRPr="002F0F88">
        <w:rPr>
          <w:rFonts w:cs="Arial"/>
        </w:rPr>
        <w:t>May 2001</w:t>
      </w:r>
    </w:p>
    <w:p w14:paraId="49869A4C" w14:textId="77777777" w:rsidR="00F025B6" w:rsidRPr="002F0F88" w:rsidRDefault="00F025B6" w:rsidP="002F0F88">
      <w:pPr>
        <w:spacing w:after="0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>Distinguished Minority Scholarship, Roy R. Peterson P</w:t>
      </w:r>
      <w:r w:rsidR="00196D26" w:rsidRPr="002F0F88">
        <w:rPr>
          <w:rFonts w:cs="Arial"/>
          <w:color w:val="000000"/>
        </w:rPr>
        <w:t xml:space="preserve">rize in Anatomy, USMLE Step I: </w:t>
      </w:r>
      <w:r w:rsidRPr="002F0F88">
        <w:rPr>
          <w:rFonts w:cs="Arial"/>
          <w:color w:val="000000"/>
        </w:rPr>
        <w:t>258 (99</w:t>
      </w:r>
      <w:r w:rsidRPr="002F0F88">
        <w:rPr>
          <w:rFonts w:cs="Arial"/>
          <w:color w:val="000000"/>
          <w:vertAlign w:val="superscript"/>
        </w:rPr>
        <w:t>th</w:t>
      </w:r>
      <w:r w:rsidR="00196D26" w:rsidRPr="002F0F88">
        <w:rPr>
          <w:rFonts w:cs="Arial"/>
          <w:color w:val="000000"/>
        </w:rPr>
        <w:t xml:space="preserve"> percentile), USMLE Step II: </w:t>
      </w:r>
      <w:r w:rsidRPr="002F0F88">
        <w:rPr>
          <w:rFonts w:cs="Arial"/>
          <w:color w:val="000000"/>
        </w:rPr>
        <w:t>234 (89</w:t>
      </w:r>
      <w:r w:rsidRPr="002F0F88">
        <w:rPr>
          <w:rFonts w:cs="Arial"/>
          <w:color w:val="000000"/>
          <w:vertAlign w:val="superscript"/>
        </w:rPr>
        <w:t>th</w:t>
      </w:r>
      <w:r w:rsidR="00196D26" w:rsidRPr="002F0F88">
        <w:rPr>
          <w:rFonts w:cs="Arial"/>
          <w:color w:val="000000"/>
        </w:rPr>
        <w:t xml:space="preserve"> percentile), USMLE Step III: </w:t>
      </w:r>
      <w:r w:rsidRPr="002F0F88">
        <w:rPr>
          <w:rFonts w:cs="Arial"/>
          <w:color w:val="000000"/>
        </w:rPr>
        <w:t>228 (94</w:t>
      </w:r>
      <w:r w:rsidRPr="002F0F88">
        <w:rPr>
          <w:rFonts w:cs="Arial"/>
          <w:color w:val="000000"/>
          <w:vertAlign w:val="superscript"/>
        </w:rPr>
        <w:t>th</w:t>
      </w:r>
      <w:r w:rsidRPr="002F0F88">
        <w:rPr>
          <w:rFonts w:cs="Arial"/>
          <w:color w:val="000000"/>
        </w:rPr>
        <w:t xml:space="preserve"> percentile)</w:t>
      </w:r>
    </w:p>
    <w:p w14:paraId="4BDA2C73" w14:textId="77777777" w:rsidR="00FD15D1" w:rsidRPr="002F0F88" w:rsidRDefault="00FD15D1" w:rsidP="001465A7">
      <w:pPr>
        <w:spacing w:after="0" w:line="288" w:lineRule="atLeast"/>
        <w:ind w:left="288"/>
        <w:rPr>
          <w:rFonts w:cs="Arial"/>
          <w:b/>
          <w:color w:val="000000"/>
        </w:rPr>
      </w:pPr>
    </w:p>
    <w:p w14:paraId="0BE825A0" w14:textId="77777777" w:rsidR="00F025B6" w:rsidRPr="002F0F88" w:rsidRDefault="00F025B6" w:rsidP="001465A7">
      <w:pPr>
        <w:spacing w:after="0" w:line="288" w:lineRule="atLeast"/>
        <w:ind w:left="288"/>
        <w:rPr>
          <w:rFonts w:cs="Arial"/>
          <w:color w:val="000000"/>
        </w:rPr>
      </w:pPr>
      <w:r w:rsidRPr="002F0F88">
        <w:rPr>
          <w:rFonts w:cs="Arial"/>
          <w:b/>
          <w:color w:val="000000"/>
        </w:rPr>
        <w:t>University of Illinois at Champaign-Urbana</w:t>
      </w:r>
      <w:r w:rsidRPr="002F0F88">
        <w:rPr>
          <w:rFonts w:cs="Arial"/>
          <w:b/>
          <w:color w:val="000000"/>
        </w:rPr>
        <w:tab/>
      </w:r>
      <w:r w:rsidRPr="002F0F88">
        <w:rPr>
          <w:rFonts w:cs="Arial"/>
          <w:color w:val="000000"/>
        </w:rPr>
        <w:tab/>
      </w:r>
      <w:r w:rsidRPr="002F0F88">
        <w:rPr>
          <w:rFonts w:cs="Arial"/>
          <w:color w:val="000000"/>
        </w:rPr>
        <w:tab/>
      </w:r>
      <w:r w:rsidRPr="002F0F88">
        <w:rPr>
          <w:rFonts w:cs="Arial"/>
          <w:color w:val="000000"/>
        </w:rPr>
        <w:tab/>
      </w:r>
      <w:r w:rsidR="00A5617A" w:rsidRPr="002F0F88">
        <w:rPr>
          <w:rFonts w:cs="Arial"/>
          <w:color w:val="000000"/>
        </w:rPr>
        <w:tab/>
      </w:r>
      <w:r w:rsidR="00803AC9" w:rsidRPr="002F0F88">
        <w:rPr>
          <w:rFonts w:cs="Arial"/>
          <w:color w:val="000000"/>
        </w:rPr>
        <w:tab/>
      </w:r>
      <w:r w:rsidRPr="002F0F88">
        <w:rPr>
          <w:rFonts w:cs="Arial"/>
          <w:bCs/>
          <w:color w:val="000000"/>
        </w:rPr>
        <w:t>Urbana, IL</w:t>
      </w:r>
    </w:p>
    <w:p w14:paraId="63F8298A" w14:textId="10775A7C" w:rsidR="00F025B6" w:rsidRPr="002F0F88" w:rsidRDefault="00CC6DBD" w:rsidP="001465A7">
      <w:pPr>
        <w:spacing w:after="60" w:line="288" w:lineRule="atLeast"/>
        <w:ind w:left="288"/>
        <w:rPr>
          <w:rFonts w:cs="Arial"/>
          <w:color w:val="000000"/>
        </w:rPr>
      </w:pPr>
      <w:r w:rsidRPr="002F0F88">
        <w:rPr>
          <w:rFonts w:cs="Arial"/>
          <w:i/>
          <w:color w:val="000000"/>
        </w:rPr>
        <w:t>Bachelor</w:t>
      </w:r>
      <w:r w:rsidR="00F025B6" w:rsidRPr="002F0F88">
        <w:rPr>
          <w:rFonts w:cs="Arial"/>
          <w:i/>
          <w:color w:val="000000"/>
        </w:rPr>
        <w:t xml:space="preserve"> of Science, Major:  Physiology</w:t>
      </w:r>
      <w:r w:rsidR="00F025B6" w:rsidRPr="002F0F88">
        <w:rPr>
          <w:rFonts w:cs="Arial"/>
          <w:color w:val="000000"/>
        </w:rPr>
        <w:tab/>
      </w:r>
      <w:r w:rsidR="00F025B6" w:rsidRPr="002F0F88">
        <w:rPr>
          <w:rFonts w:cs="Arial"/>
          <w:color w:val="000000"/>
        </w:rPr>
        <w:tab/>
      </w:r>
      <w:r w:rsidR="00F025B6" w:rsidRPr="002F0F88">
        <w:rPr>
          <w:rFonts w:cs="Arial"/>
          <w:color w:val="000000"/>
        </w:rPr>
        <w:tab/>
      </w:r>
      <w:r w:rsidR="00F025B6" w:rsidRPr="002F0F88">
        <w:rPr>
          <w:rFonts w:cs="Arial"/>
          <w:color w:val="000000"/>
        </w:rPr>
        <w:tab/>
      </w:r>
      <w:r w:rsidR="00A5617A" w:rsidRPr="002F0F88">
        <w:rPr>
          <w:rFonts w:cs="Arial"/>
          <w:color w:val="000000"/>
        </w:rPr>
        <w:tab/>
      </w:r>
      <w:r w:rsidR="001465A7" w:rsidRPr="002F0F88">
        <w:rPr>
          <w:rFonts w:cs="Arial"/>
          <w:color w:val="000000"/>
        </w:rPr>
        <w:tab/>
        <w:t>May 1997</w:t>
      </w:r>
    </w:p>
    <w:p w14:paraId="425E78BC" w14:textId="77777777" w:rsidR="00F025B6" w:rsidRPr="002F0F88" w:rsidRDefault="00FD15D1" w:rsidP="002F0F88">
      <w:pPr>
        <w:spacing w:after="0" w:line="288" w:lineRule="atLeast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>GPA: 4.0/4.0, Summa Cum Laude, School of Life Sciences All-School Distinction Award, C. Ladd Prosser Outstanding Achievement Award for graduating with Highest Distinction in the Department of Molecular and Integrative Physiology, Medical Scholars Program Undergraduate Research Competition Award</w:t>
      </w:r>
    </w:p>
    <w:p w14:paraId="3D4AA9D3" w14:textId="77777777" w:rsidR="00FD15D1" w:rsidRPr="002F0F88" w:rsidRDefault="00FD15D1" w:rsidP="00FD15D1">
      <w:pPr>
        <w:spacing w:after="0" w:line="288" w:lineRule="atLeast"/>
        <w:rPr>
          <w:rFonts w:cs="Arial"/>
          <w:color w:val="000000"/>
        </w:rPr>
      </w:pPr>
    </w:p>
    <w:p w14:paraId="7461E235" w14:textId="77777777" w:rsidR="00FD15D1" w:rsidRPr="002F0F88" w:rsidRDefault="00872E36" w:rsidP="00AF5196">
      <w:pPr>
        <w:spacing w:after="120"/>
        <w:rPr>
          <w:rFonts w:cs="Arial"/>
        </w:rPr>
      </w:pPr>
      <w:r w:rsidRPr="002F0F88">
        <w:rPr>
          <w:rFonts w:cs="Arial"/>
        </w:rPr>
        <w:t>RESIDENCY AND FELLOWSHIP</w:t>
      </w:r>
    </w:p>
    <w:p w14:paraId="6A30144C" w14:textId="77777777" w:rsidR="00AF5196" w:rsidRPr="002F0F88" w:rsidRDefault="00AF5196" w:rsidP="00AF5196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Cedars-Sinai Medical Center</w:t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  <w:bCs/>
        </w:rPr>
        <w:t>Los Angeles, CA</w:t>
      </w:r>
    </w:p>
    <w:p w14:paraId="518789FD" w14:textId="77777777" w:rsidR="00AF5196" w:rsidRPr="002F0F88" w:rsidRDefault="00AF5196" w:rsidP="00AF5196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>Surgical Pathology Fellow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  <w:t>Jul 2012 – Jun 2013</w:t>
      </w:r>
    </w:p>
    <w:p w14:paraId="57C59BB4" w14:textId="77777777" w:rsidR="00AF5196" w:rsidRPr="002F0F88" w:rsidRDefault="00AF5196" w:rsidP="002F0F88">
      <w:pPr>
        <w:spacing w:after="0" w:line="288" w:lineRule="atLeast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 xml:space="preserve">Comprehensive rotations through all major specialty sign-outs including breast, GI, GU, GYN, lung/liver, thyroid, </w:t>
      </w:r>
      <w:r w:rsidR="00196D26" w:rsidRPr="002F0F88">
        <w:rPr>
          <w:rFonts w:cs="Arial"/>
          <w:color w:val="000000"/>
        </w:rPr>
        <w:t xml:space="preserve">soft tissue, and transplant. </w:t>
      </w:r>
      <w:r w:rsidRPr="002F0F88">
        <w:rPr>
          <w:rFonts w:cs="Arial"/>
          <w:color w:val="000000"/>
        </w:rPr>
        <w:t>Extensive frozen section experience.  Monthly and q</w:t>
      </w:r>
      <w:r w:rsidR="00196D26" w:rsidRPr="002F0F88">
        <w:rPr>
          <w:rFonts w:cs="Arial"/>
          <w:color w:val="000000"/>
        </w:rPr>
        <w:t xml:space="preserve">uarterly QA report generation. </w:t>
      </w:r>
      <w:r w:rsidRPr="002F0F88">
        <w:rPr>
          <w:rFonts w:cs="Arial"/>
          <w:color w:val="000000"/>
        </w:rPr>
        <w:t>Supervision/instruction of laboratory staff and residents.</w:t>
      </w:r>
    </w:p>
    <w:p w14:paraId="52F33EB4" w14:textId="77777777" w:rsidR="00AF5196" w:rsidRPr="002F0F88" w:rsidRDefault="00AF5196" w:rsidP="00AF5196">
      <w:pPr>
        <w:spacing w:after="0" w:line="288" w:lineRule="atLeast"/>
        <w:ind w:left="288" w:right="2016"/>
        <w:rPr>
          <w:rFonts w:cs="Arial"/>
          <w:color w:val="000000"/>
        </w:rPr>
      </w:pPr>
    </w:p>
    <w:p w14:paraId="58B951F6" w14:textId="77777777" w:rsidR="00AF5196" w:rsidRPr="002F0F88" w:rsidRDefault="00AF5196" w:rsidP="00AF5196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University of California San Francisco</w:t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  <w:bCs/>
        </w:rPr>
        <w:t>San Francisco, CA</w:t>
      </w:r>
    </w:p>
    <w:p w14:paraId="588A2AA6" w14:textId="77777777" w:rsidR="00AF5196" w:rsidRPr="002F0F88" w:rsidRDefault="00AF5196" w:rsidP="00AF5196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>Hematopathology Fellow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  <w:t>Jul 2011 – Jun 2012</w:t>
      </w:r>
    </w:p>
    <w:p w14:paraId="47930BCE" w14:textId="77777777" w:rsidR="00AF5196" w:rsidRPr="002F0F88" w:rsidRDefault="008A1094" w:rsidP="002F0F88">
      <w:pPr>
        <w:spacing w:after="0" w:line="288" w:lineRule="atLeast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>Triage</w:t>
      </w:r>
      <w:r w:rsidR="00AF5196" w:rsidRPr="002F0F88">
        <w:rPr>
          <w:rFonts w:cs="Arial"/>
          <w:color w:val="000000"/>
        </w:rPr>
        <w:t xml:space="preserve"> and write-up of all general hematopathology consultation/confirmatory cases, involvement with Dr. Patrick </w:t>
      </w:r>
      <w:proofErr w:type="spellStart"/>
      <w:r w:rsidR="00AF5196" w:rsidRPr="002F0F88">
        <w:rPr>
          <w:rFonts w:cs="Arial"/>
          <w:color w:val="000000"/>
        </w:rPr>
        <w:t>Treseler's</w:t>
      </w:r>
      <w:proofErr w:type="spellEnd"/>
      <w:r w:rsidR="00AF5196" w:rsidRPr="002F0F88">
        <w:rPr>
          <w:rFonts w:cs="Arial"/>
          <w:color w:val="000000"/>
        </w:rPr>
        <w:t xml:space="preserve"> lymph node consultation service, resident sign-out on flow cytometry, hematology, bone marrow and coagulation services (acting as junior </w:t>
      </w:r>
      <w:r w:rsidR="00196D26" w:rsidRPr="002F0F88">
        <w:rPr>
          <w:rFonts w:cs="Arial"/>
          <w:color w:val="000000"/>
        </w:rPr>
        <w:t xml:space="preserve">attending). </w:t>
      </w:r>
      <w:r w:rsidRPr="002F0F88">
        <w:rPr>
          <w:rFonts w:cs="Arial"/>
          <w:color w:val="000000"/>
        </w:rPr>
        <w:t>Wrote p</w:t>
      </w:r>
      <w:r w:rsidR="00AF5196" w:rsidRPr="002F0F88">
        <w:rPr>
          <w:rFonts w:cs="Arial"/>
          <w:color w:val="000000"/>
        </w:rPr>
        <w:t xml:space="preserve">olicies and procedures, lab manual entries, research proposals, and dragon naturally </w:t>
      </w:r>
      <w:r w:rsidR="00196D26" w:rsidRPr="002F0F88">
        <w:rPr>
          <w:rFonts w:cs="Arial"/>
          <w:color w:val="000000"/>
        </w:rPr>
        <w:t>speaking templates.</w:t>
      </w:r>
      <w:r w:rsidRPr="002F0F88">
        <w:rPr>
          <w:rFonts w:cs="Arial"/>
          <w:color w:val="000000"/>
        </w:rPr>
        <w:t xml:space="preserve"> Taught</w:t>
      </w:r>
      <w:r w:rsidR="00AF5196" w:rsidRPr="002F0F88">
        <w:rPr>
          <w:rFonts w:cs="Arial"/>
          <w:color w:val="000000"/>
        </w:rPr>
        <w:t xml:space="preserve"> residents and medical students.</w:t>
      </w:r>
    </w:p>
    <w:p w14:paraId="6F38AE15" w14:textId="77777777" w:rsidR="00AF5196" w:rsidRPr="002F0F88" w:rsidRDefault="00AF5196" w:rsidP="00AF5196">
      <w:pPr>
        <w:spacing w:after="0" w:line="288" w:lineRule="atLeast"/>
        <w:ind w:left="288" w:right="2016"/>
        <w:rPr>
          <w:rFonts w:cs="Arial"/>
          <w:color w:val="000000"/>
        </w:rPr>
      </w:pPr>
    </w:p>
    <w:p w14:paraId="6C7B4A12" w14:textId="5F17142A" w:rsidR="00AF5196" w:rsidRPr="002F0F88" w:rsidRDefault="00AF5196" w:rsidP="00AF5196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Hahnemann University Hospital/Drexel University College of Medicine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  <w:bCs/>
        </w:rPr>
        <w:t>Philadelphia, PA</w:t>
      </w:r>
    </w:p>
    <w:p w14:paraId="50D58ADA" w14:textId="136D8559" w:rsidR="00AF5196" w:rsidRPr="002F0F88" w:rsidRDefault="00AF5196" w:rsidP="00AF5196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>Chief Resident</w:t>
      </w:r>
      <w:r w:rsidRPr="002F0F88">
        <w:rPr>
          <w:rFonts w:cs="Arial"/>
          <w:i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  <w:t>Apr 2010 – Apr 2011</w:t>
      </w:r>
    </w:p>
    <w:p w14:paraId="5868EDAE" w14:textId="77777777" w:rsidR="002F0F88" w:rsidRDefault="001600F3" w:rsidP="002F0F88">
      <w:pPr>
        <w:spacing w:after="0" w:line="288" w:lineRule="atLeast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 xml:space="preserve">Performed all </w:t>
      </w:r>
      <w:r w:rsidR="00AF5196" w:rsidRPr="002F0F88">
        <w:rPr>
          <w:rFonts w:cs="Arial"/>
          <w:color w:val="000000"/>
        </w:rPr>
        <w:t xml:space="preserve">duties of a </w:t>
      </w:r>
      <w:r w:rsidR="00196D26" w:rsidRPr="002F0F88">
        <w:rPr>
          <w:rFonts w:cs="Arial"/>
          <w:color w:val="000000"/>
        </w:rPr>
        <w:t>resident physician</w:t>
      </w:r>
      <w:r w:rsidR="0089216B" w:rsidRPr="002F0F88">
        <w:rPr>
          <w:rFonts w:cs="Arial"/>
          <w:color w:val="000000"/>
        </w:rPr>
        <w:t xml:space="preserve"> with enhanced responsibilities, including</w:t>
      </w:r>
      <w:r w:rsidR="00196D26" w:rsidRPr="002F0F88">
        <w:rPr>
          <w:rFonts w:cs="Arial"/>
          <w:color w:val="000000"/>
        </w:rPr>
        <w:t>:</w:t>
      </w:r>
      <w:r w:rsidR="002F0F88" w:rsidRPr="002F0F88">
        <w:rPr>
          <w:rFonts w:cs="Arial"/>
          <w:color w:val="000000"/>
        </w:rPr>
        <w:t xml:space="preserve"> </w:t>
      </w:r>
      <w:r w:rsidRPr="002F0F88">
        <w:rPr>
          <w:rFonts w:cs="Arial"/>
          <w:color w:val="000000"/>
        </w:rPr>
        <w:t>schedule creation, liaise</w:t>
      </w:r>
      <w:r w:rsidR="00AF5196" w:rsidRPr="002F0F88">
        <w:rPr>
          <w:rFonts w:cs="Arial"/>
          <w:color w:val="000000"/>
        </w:rPr>
        <w:t xml:space="preserve"> betwee</w:t>
      </w:r>
      <w:r w:rsidRPr="002F0F88">
        <w:rPr>
          <w:rFonts w:cs="Arial"/>
          <w:color w:val="000000"/>
        </w:rPr>
        <w:t xml:space="preserve">n </w:t>
      </w:r>
      <w:r w:rsidR="00AF5196" w:rsidRPr="002F0F88">
        <w:rPr>
          <w:rFonts w:cs="Arial"/>
          <w:color w:val="000000"/>
        </w:rPr>
        <w:t xml:space="preserve">attending physicians and residents, conflict resolution, increased teaching responsibilities, and </w:t>
      </w:r>
      <w:r w:rsidRPr="002F0F88">
        <w:rPr>
          <w:rFonts w:cs="Arial"/>
          <w:color w:val="000000"/>
        </w:rPr>
        <w:t>other problem solving</w:t>
      </w:r>
      <w:r w:rsidR="00AF5196" w:rsidRPr="002F0F88">
        <w:rPr>
          <w:rFonts w:cs="Arial"/>
          <w:color w:val="000000"/>
        </w:rPr>
        <w:t>.</w:t>
      </w:r>
    </w:p>
    <w:p w14:paraId="7BCE1197" w14:textId="4D9E1D6C" w:rsidR="00AF5196" w:rsidRPr="002F0F88" w:rsidRDefault="00AF5196" w:rsidP="002F0F88">
      <w:pPr>
        <w:spacing w:after="0" w:line="288" w:lineRule="atLeast"/>
        <w:ind w:left="288" w:right="13"/>
        <w:rPr>
          <w:rFonts w:cs="Arial"/>
          <w:color w:val="000000"/>
        </w:rPr>
      </w:pPr>
      <w:r w:rsidRPr="002F0F88">
        <w:rPr>
          <w:rFonts w:cs="Arial"/>
          <w:b/>
        </w:rPr>
        <w:lastRenderedPageBreak/>
        <w:t>Hahnemann University Hospital/Drexel University College of Medicine</w:t>
      </w:r>
      <w:r w:rsidR="002F0F88">
        <w:rPr>
          <w:rFonts w:cs="Arial"/>
        </w:rPr>
        <w:t xml:space="preserve"> </w:t>
      </w:r>
      <w:r w:rsidR="002F0F88">
        <w:rPr>
          <w:rFonts w:cs="Arial"/>
        </w:rPr>
        <w:tab/>
      </w:r>
      <w:r w:rsidR="002F0F88">
        <w:rPr>
          <w:rFonts w:cs="Arial"/>
        </w:rPr>
        <w:tab/>
      </w:r>
      <w:r w:rsidRPr="002F0F88">
        <w:rPr>
          <w:rFonts w:cs="Arial"/>
          <w:bCs/>
        </w:rPr>
        <w:t>Philadelphia, PA</w:t>
      </w:r>
    </w:p>
    <w:p w14:paraId="2B85CBF6" w14:textId="77777777" w:rsidR="00AF5196" w:rsidRPr="002F0F88" w:rsidRDefault="00AF5196" w:rsidP="00AF5196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>Resident Physician</w:t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  <w:t>Jul 2008 – Jun 2011</w:t>
      </w:r>
    </w:p>
    <w:p w14:paraId="46EE6AD1" w14:textId="77777777" w:rsidR="00AF5196" w:rsidRPr="002F0F88" w:rsidRDefault="00AF5196" w:rsidP="002F0F88">
      <w:pPr>
        <w:spacing w:after="0" w:line="288" w:lineRule="atLeast"/>
        <w:ind w:left="288" w:right="2565"/>
        <w:rPr>
          <w:rFonts w:cs="Arial"/>
          <w:color w:val="000000"/>
        </w:rPr>
      </w:pPr>
      <w:r w:rsidRPr="002F0F88">
        <w:rPr>
          <w:rFonts w:cs="Arial"/>
          <w:color w:val="000000"/>
        </w:rPr>
        <w:t xml:space="preserve">Resident physician </w:t>
      </w:r>
      <w:r w:rsidR="008C3E11" w:rsidRPr="002F0F88">
        <w:rPr>
          <w:rFonts w:cs="Arial"/>
          <w:color w:val="000000"/>
        </w:rPr>
        <w:t>and ad</w:t>
      </w:r>
      <w:r w:rsidR="004009F0" w:rsidRPr="002F0F88">
        <w:rPr>
          <w:rFonts w:cs="Arial"/>
          <w:color w:val="000000"/>
        </w:rPr>
        <w:t>ditional duties:</w:t>
      </w:r>
      <w:r w:rsidRPr="002F0F88">
        <w:rPr>
          <w:rFonts w:cs="Arial"/>
          <w:color w:val="000000"/>
        </w:rPr>
        <w:t xml:space="preserve"> voice recognition software </w:t>
      </w:r>
      <w:r w:rsidR="008C3E11" w:rsidRPr="002F0F88">
        <w:rPr>
          <w:rFonts w:cs="Arial"/>
          <w:color w:val="000000"/>
        </w:rPr>
        <w:t xml:space="preserve">integration </w:t>
      </w:r>
      <w:r w:rsidRPr="002F0F88">
        <w:rPr>
          <w:rFonts w:cs="Arial"/>
          <w:color w:val="000000"/>
        </w:rPr>
        <w:t>in</w:t>
      </w:r>
      <w:r w:rsidR="008C3E11" w:rsidRPr="002F0F88">
        <w:rPr>
          <w:rFonts w:cs="Arial"/>
          <w:color w:val="000000"/>
        </w:rPr>
        <w:t xml:space="preserve">to everyday gross room practice, </w:t>
      </w:r>
      <w:r w:rsidR="004009F0" w:rsidRPr="002F0F88">
        <w:rPr>
          <w:rFonts w:cs="Arial"/>
          <w:color w:val="000000"/>
        </w:rPr>
        <w:t>rotations throu</w:t>
      </w:r>
      <w:r w:rsidRPr="002F0F88">
        <w:rPr>
          <w:rFonts w:cs="Arial"/>
          <w:color w:val="000000"/>
        </w:rPr>
        <w:t>gh all clinical pathology services including microbiology, chemistry, blood bank, molecular, and hematology.</w:t>
      </w:r>
    </w:p>
    <w:p w14:paraId="4384B495" w14:textId="77777777" w:rsidR="006F5AEF" w:rsidRPr="002F0F88" w:rsidRDefault="006F5AEF" w:rsidP="006F5AEF">
      <w:pPr>
        <w:spacing w:after="0" w:line="288" w:lineRule="atLeast"/>
        <w:rPr>
          <w:rFonts w:cs="Arial"/>
          <w:color w:val="000000"/>
        </w:rPr>
      </w:pPr>
    </w:p>
    <w:p w14:paraId="55109E1B" w14:textId="77777777" w:rsidR="006F5AEF" w:rsidRPr="002F0F88" w:rsidRDefault="00872E36" w:rsidP="00AF5196">
      <w:pPr>
        <w:spacing w:after="120"/>
        <w:rPr>
          <w:rFonts w:cs="Arial"/>
        </w:rPr>
      </w:pPr>
      <w:r w:rsidRPr="002F0F88">
        <w:rPr>
          <w:rFonts w:cs="Arial"/>
        </w:rPr>
        <w:t>EMPLOYMENT</w:t>
      </w:r>
    </w:p>
    <w:p w14:paraId="798E53D0" w14:textId="77777777" w:rsidR="00613EAB" w:rsidRPr="002F0F88" w:rsidRDefault="00613EAB" w:rsidP="00435679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Alberta Precision Laboratories</w:t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Cs/>
        </w:rPr>
        <w:t>Grande Prairie, AB</w:t>
      </w:r>
    </w:p>
    <w:p w14:paraId="643242E1" w14:textId="45DB8E54" w:rsidR="00613EAB" w:rsidRPr="002F0F88" w:rsidRDefault="00613EAB" w:rsidP="002F0F88">
      <w:pPr>
        <w:spacing w:after="0"/>
        <w:ind w:left="288" w:right="13"/>
        <w:rPr>
          <w:rFonts w:cs="Arial"/>
          <w:iCs/>
        </w:rPr>
      </w:pPr>
      <w:r w:rsidRPr="002F0F88">
        <w:rPr>
          <w:rFonts w:cs="Arial"/>
          <w:i/>
        </w:rPr>
        <w:t>Regional Lab Medicine Site Chief, Grande Prairie Regional Hospital</w:t>
      </w:r>
      <w:r w:rsidR="002F0F88" w:rsidRPr="002F0F88">
        <w:rPr>
          <w:rFonts w:cs="Arial"/>
          <w:iCs/>
        </w:rPr>
        <w:tab/>
      </w:r>
      <w:r w:rsidR="002F0F88" w:rsidRPr="002F0F88">
        <w:rPr>
          <w:rFonts w:cs="Arial"/>
          <w:iCs/>
        </w:rPr>
        <w:tab/>
      </w:r>
      <w:r w:rsidR="002F0F88" w:rsidRPr="002F0F88">
        <w:rPr>
          <w:rFonts w:cs="Arial"/>
          <w:iCs/>
        </w:rPr>
        <w:tab/>
        <w:t>Jan 2022 – current</w:t>
      </w:r>
    </w:p>
    <w:p w14:paraId="7A1A25F6" w14:textId="77777777" w:rsidR="002F0F88" w:rsidRPr="002F0F88" w:rsidRDefault="002F0F88" w:rsidP="002F0F88">
      <w:pPr>
        <w:spacing w:after="60"/>
        <w:ind w:left="288" w:right="2565"/>
        <w:rPr>
          <w:rFonts w:cs="Arial"/>
          <w:i/>
        </w:rPr>
      </w:pPr>
      <w:r w:rsidRPr="002F0F88">
        <w:rPr>
          <w:rFonts w:cs="Arial"/>
          <w:i/>
        </w:rPr>
        <w:t xml:space="preserve">Anatomic and Clinical Pathologist; </w:t>
      </w:r>
      <w:proofErr w:type="spellStart"/>
      <w:r w:rsidRPr="002F0F88">
        <w:rPr>
          <w:rFonts w:cs="Arial"/>
          <w:i/>
        </w:rPr>
        <w:t>Hematopathologist</w:t>
      </w:r>
      <w:proofErr w:type="spellEnd"/>
      <w:r w:rsidRPr="002F0F88">
        <w:rPr>
          <w:rFonts w:cs="Arial"/>
          <w:i/>
        </w:rPr>
        <w:t xml:space="preserve"> </w:t>
      </w:r>
    </w:p>
    <w:p w14:paraId="773C965D" w14:textId="7E2F5D45" w:rsidR="00613EAB" w:rsidRPr="002F0F88" w:rsidRDefault="00613EAB" w:rsidP="002F0F88">
      <w:pPr>
        <w:spacing w:after="60"/>
        <w:ind w:left="288" w:right="2565"/>
        <w:rPr>
          <w:rFonts w:cs="Arial"/>
          <w:i/>
        </w:rPr>
      </w:pPr>
      <w:r w:rsidRPr="002F0F88">
        <w:rPr>
          <w:rFonts w:cs="Arial"/>
          <w:i/>
        </w:rPr>
        <w:t xml:space="preserve">Site Pathologist:  </w:t>
      </w:r>
      <w:proofErr w:type="spellStart"/>
      <w:r w:rsidRPr="002F0F88">
        <w:rPr>
          <w:rFonts w:cs="Arial"/>
          <w:i/>
        </w:rPr>
        <w:t>Wabasca</w:t>
      </w:r>
      <w:proofErr w:type="spellEnd"/>
      <w:r w:rsidRPr="002F0F88">
        <w:rPr>
          <w:rFonts w:cs="Arial"/>
          <w:i/>
        </w:rPr>
        <w:t xml:space="preserve">, Slave Lake, </w:t>
      </w:r>
      <w:proofErr w:type="spellStart"/>
      <w:r w:rsidRPr="002F0F88">
        <w:rPr>
          <w:rFonts w:cs="Arial"/>
          <w:i/>
        </w:rPr>
        <w:t>Beaverlodge</w:t>
      </w:r>
      <w:proofErr w:type="spellEnd"/>
      <w:r w:rsidRPr="002F0F88">
        <w:rPr>
          <w:rFonts w:cs="Arial"/>
          <w:i/>
        </w:rPr>
        <w:t>, Valleyview, High Prairie, McLennan, Spirit River, Grimshaw, Peace River, and Manning</w:t>
      </w:r>
    </w:p>
    <w:p w14:paraId="6A616BD0" w14:textId="77777777" w:rsidR="00EF207A" w:rsidRPr="002F0F88" w:rsidRDefault="00EF207A" w:rsidP="002F0F88">
      <w:pPr>
        <w:spacing w:after="60"/>
        <w:ind w:left="288" w:right="2565"/>
        <w:rPr>
          <w:rFonts w:cs="Arial"/>
          <w:i/>
        </w:rPr>
      </w:pPr>
      <w:r w:rsidRPr="002F0F88">
        <w:rPr>
          <w:rFonts w:cs="Arial"/>
          <w:i/>
        </w:rPr>
        <w:t xml:space="preserve">In the News, Alberta Doctors’ Digest:  </w:t>
      </w:r>
      <w:hyperlink r:id="rId7" w:history="1">
        <w:r w:rsidRPr="002F0F88">
          <w:rPr>
            <w:rStyle w:val="Hyperlink"/>
          </w:rPr>
          <w:t>Laboratory medicine key in Alberta’s COVID-19 response | Alberta Doctors' Digest</w:t>
        </w:r>
      </w:hyperlink>
    </w:p>
    <w:p w14:paraId="4D56726E" w14:textId="7D72B471" w:rsidR="00613EAB" w:rsidRPr="002F0F88" w:rsidRDefault="00613EAB" w:rsidP="00C72F23">
      <w:pPr>
        <w:spacing w:after="0"/>
        <w:ind w:left="289"/>
        <w:rPr>
          <w:rFonts w:cs="Arial"/>
        </w:rPr>
      </w:pP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</w:p>
    <w:p w14:paraId="0870C772" w14:textId="77777777" w:rsidR="00435679" w:rsidRPr="002F0F88" w:rsidRDefault="00435679" w:rsidP="00435679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 xml:space="preserve">Alberta </w:t>
      </w:r>
      <w:r w:rsidR="005A72D1" w:rsidRPr="002F0F88">
        <w:rPr>
          <w:rFonts w:cs="Arial"/>
          <w:b/>
        </w:rPr>
        <w:t>Precision Laboratories</w:t>
      </w:r>
      <w:r w:rsidRPr="002F0F88">
        <w:rPr>
          <w:rFonts w:cs="Arial"/>
          <w:b/>
        </w:rPr>
        <w:t xml:space="preserve"> &amp; </w:t>
      </w:r>
      <w:proofErr w:type="spellStart"/>
      <w:r w:rsidRPr="002F0F88">
        <w:rPr>
          <w:rFonts w:cs="Arial"/>
          <w:b/>
        </w:rPr>
        <w:t>Dynalife</w:t>
      </w:r>
      <w:proofErr w:type="spellEnd"/>
      <w:r w:rsidR="00613EAB" w:rsidRPr="002F0F88">
        <w:rPr>
          <w:rFonts w:cs="Arial"/>
          <w:b/>
        </w:rPr>
        <w:t xml:space="preserve"> Medical Labs</w:t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</w:rPr>
        <w:tab/>
      </w:r>
      <w:r w:rsidRPr="00C72F23">
        <w:rPr>
          <w:rFonts w:cs="Arial"/>
          <w:bCs/>
        </w:rPr>
        <w:t>Grande Prairie, AB</w:t>
      </w:r>
    </w:p>
    <w:p w14:paraId="228D870B" w14:textId="2133C80B" w:rsidR="00C72F23" w:rsidRPr="00C72F23" w:rsidRDefault="005A72D1" w:rsidP="00C72F23">
      <w:pPr>
        <w:spacing w:after="0"/>
        <w:ind w:left="289" w:right="13"/>
        <w:rPr>
          <w:rFonts w:cs="Arial"/>
          <w:iCs/>
        </w:rPr>
      </w:pPr>
      <w:r w:rsidRPr="002F0F88">
        <w:rPr>
          <w:rFonts w:cs="Arial"/>
          <w:i/>
        </w:rPr>
        <w:t>Regional</w:t>
      </w:r>
      <w:r w:rsidR="00435679" w:rsidRPr="002F0F88">
        <w:rPr>
          <w:rFonts w:cs="Arial"/>
          <w:i/>
        </w:rPr>
        <w:t xml:space="preserve"> Clinical Facility Chief, Lab Medicine and Pathology, </w:t>
      </w:r>
      <w:r w:rsidR="00C72F23">
        <w:rPr>
          <w:rFonts w:cs="Arial"/>
          <w:iCs/>
        </w:rPr>
        <w:tab/>
      </w:r>
      <w:r w:rsidR="00C72F23">
        <w:rPr>
          <w:rFonts w:cs="Arial"/>
          <w:iCs/>
        </w:rPr>
        <w:tab/>
      </w:r>
      <w:r w:rsidR="00C72F23">
        <w:rPr>
          <w:rFonts w:cs="Arial"/>
          <w:iCs/>
        </w:rPr>
        <w:tab/>
      </w:r>
      <w:r w:rsidR="00C72F23">
        <w:rPr>
          <w:rFonts w:cs="Arial"/>
          <w:iCs/>
        </w:rPr>
        <w:tab/>
        <w:t>Nov 2016 – Dec 2021</w:t>
      </w:r>
    </w:p>
    <w:p w14:paraId="69A01FF3" w14:textId="3E5A2014" w:rsidR="00435679" w:rsidRPr="002F0F88" w:rsidRDefault="00435679" w:rsidP="00C72F23">
      <w:pPr>
        <w:spacing w:after="0"/>
        <w:ind w:left="289" w:right="2565"/>
        <w:rPr>
          <w:rFonts w:cs="Arial"/>
          <w:i/>
        </w:rPr>
      </w:pPr>
      <w:r w:rsidRPr="002F0F88">
        <w:rPr>
          <w:rFonts w:cs="Arial"/>
          <w:i/>
        </w:rPr>
        <w:t>Queen Elizabeth II Hospital</w:t>
      </w:r>
    </w:p>
    <w:p w14:paraId="543817D0" w14:textId="77777777" w:rsidR="00C72F23" w:rsidRDefault="00C72F23" w:rsidP="00C72F23">
      <w:pPr>
        <w:spacing w:after="0"/>
        <w:ind w:left="289" w:right="2565"/>
        <w:rPr>
          <w:rFonts w:cs="Arial"/>
          <w:i/>
        </w:rPr>
      </w:pPr>
      <w:r w:rsidRPr="002F0F88">
        <w:rPr>
          <w:rFonts w:cs="Arial"/>
          <w:i/>
        </w:rPr>
        <w:t xml:space="preserve">Anatomic and Clinical Pathologist; </w:t>
      </w:r>
      <w:proofErr w:type="spellStart"/>
      <w:r w:rsidRPr="002F0F88">
        <w:rPr>
          <w:rFonts w:cs="Arial"/>
          <w:i/>
        </w:rPr>
        <w:t>Hematopathologist</w:t>
      </w:r>
      <w:proofErr w:type="spellEnd"/>
      <w:r w:rsidRPr="002F0F88">
        <w:rPr>
          <w:rFonts w:cs="Arial"/>
          <w:i/>
        </w:rPr>
        <w:t xml:space="preserve"> </w:t>
      </w:r>
    </w:p>
    <w:p w14:paraId="3EF6AEAE" w14:textId="6ED09D86" w:rsidR="00435679" w:rsidRPr="002F0F88" w:rsidRDefault="00435679" w:rsidP="00C72F23">
      <w:pPr>
        <w:spacing w:after="0"/>
        <w:ind w:left="289" w:right="2565"/>
        <w:rPr>
          <w:rFonts w:cs="Arial"/>
          <w:i/>
        </w:rPr>
      </w:pPr>
      <w:r w:rsidRPr="002F0F88">
        <w:rPr>
          <w:rFonts w:cs="Arial"/>
          <w:i/>
        </w:rPr>
        <w:t xml:space="preserve">Site Pathologist:  </w:t>
      </w:r>
      <w:proofErr w:type="spellStart"/>
      <w:r w:rsidR="005A72D1" w:rsidRPr="002F0F88">
        <w:rPr>
          <w:rFonts w:cs="Arial"/>
          <w:i/>
        </w:rPr>
        <w:t>Wabasca</w:t>
      </w:r>
      <w:proofErr w:type="spellEnd"/>
      <w:r w:rsidR="005A72D1" w:rsidRPr="002F0F88">
        <w:rPr>
          <w:rFonts w:cs="Arial"/>
          <w:i/>
        </w:rPr>
        <w:t xml:space="preserve">, Slave Lake, </w:t>
      </w:r>
      <w:proofErr w:type="spellStart"/>
      <w:r w:rsidRPr="002F0F88">
        <w:rPr>
          <w:rFonts w:cs="Arial"/>
          <w:i/>
        </w:rPr>
        <w:t>Beaverlodge</w:t>
      </w:r>
      <w:proofErr w:type="spellEnd"/>
      <w:r w:rsidRPr="002F0F88">
        <w:rPr>
          <w:rFonts w:cs="Arial"/>
          <w:i/>
        </w:rPr>
        <w:t>, Valleyview, High Prairie, McLennan, Spirit River, Grimshaw, Peace River, and Manning</w:t>
      </w:r>
    </w:p>
    <w:p w14:paraId="1DC22FB3" w14:textId="5D4BD45F" w:rsidR="00435679" w:rsidRPr="00C72F23" w:rsidRDefault="00435679" w:rsidP="00C72F23">
      <w:pPr>
        <w:spacing w:after="0"/>
        <w:ind w:left="289" w:right="2565"/>
        <w:rPr>
          <w:rFonts w:cs="Arial"/>
        </w:rPr>
      </w:pP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="002F0F88" w:rsidRPr="002F0F88">
        <w:rPr>
          <w:rFonts w:cs="Arial"/>
        </w:rPr>
        <w:tab/>
      </w:r>
      <w:r w:rsidR="002F0F88" w:rsidRPr="002F0F88">
        <w:rPr>
          <w:rFonts w:cs="Arial"/>
        </w:rPr>
        <w:tab/>
      </w:r>
      <w:r w:rsidR="002F0F88" w:rsidRPr="002F0F88">
        <w:rPr>
          <w:rFonts w:cs="Arial"/>
        </w:rPr>
        <w:tab/>
      </w:r>
      <w:r w:rsidR="002F0F88" w:rsidRPr="002F0F88">
        <w:rPr>
          <w:rFonts w:cs="Arial"/>
        </w:rPr>
        <w:tab/>
      </w:r>
      <w:r w:rsidR="002F0F88" w:rsidRPr="002F0F88">
        <w:rPr>
          <w:rFonts w:cs="Arial"/>
        </w:rPr>
        <w:tab/>
      </w:r>
    </w:p>
    <w:p w14:paraId="3DACBA3F" w14:textId="77777777" w:rsidR="00AF5196" w:rsidRPr="002F0F88" w:rsidRDefault="00AF5196" w:rsidP="00435679">
      <w:pPr>
        <w:spacing w:after="0"/>
        <w:ind w:left="288"/>
        <w:rPr>
          <w:rFonts w:cs="Arial"/>
          <w:b/>
        </w:rPr>
      </w:pPr>
      <w:r w:rsidRPr="002F0F88">
        <w:rPr>
          <w:rFonts w:cs="Arial"/>
          <w:b/>
        </w:rPr>
        <w:t>Helena Laboratory Physicians</w:t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  <w:b/>
        </w:rPr>
        <w:tab/>
      </w:r>
      <w:r w:rsidRPr="002F0F88">
        <w:rPr>
          <w:rFonts w:cs="Arial"/>
        </w:rPr>
        <w:tab/>
      </w:r>
      <w:r w:rsidRPr="00C72F23">
        <w:rPr>
          <w:rFonts w:cs="Arial"/>
          <w:bCs/>
        </w:rPr>
        <w:tab/>
        <w:t>Helena, MT</w:t>
      </w:r>
    </w:p>
    <w:p w14:paraId="7A1F1260" w14:textId="411F1DB9" w:rsidR="00AF5196" w:rsidRPr="00C72F23" w:rsidRDefault="00AF5196" w:rsidP="00C72F23">
      <w:pPr>
        <w:spacing w:after="60"/>
        <w:ind w:left="288"/>
        <w:rPr>
          <w:rFonts w:cs="Arial"/>
        </w:rPr>
      </w:pPr>
      <w:r w:rsidRPr="002F0F88">
        <w:rPr>
          <w:rFonts w:cs="Arial"/>
          <w:i/>
        </w:rPr>
        <w:t xml:space="preserve">Anatomic and Clinical Pathologist; </w:t>
      </w:r>
      <w:proofErr w:type="spellStart"/>
      <w:r w:rsidRPr="002F0F88">
        <w:rPr>
          <w:rFonts w:cs="Arial"/>
          <w:i/>
        </w:rPr>
        <w:t>Hematopathologist</w:t>
      </w:r>
      <w:proofErr w:type="spellEnd"/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</w:r>
      <w:r w:rsidRPr="002F0F88">
        <w:rPr>
          <w:rFonts w:cs="Arial"/>
        </w:rPr>
        <w:tab/>
        <w:t>Jul 20</w:t>
      </w:r>
      <w:r w:rsidR="00435679" w:rsidRPr="002F0F88">
        <w:rPr>
          <w:rFonts w:cs="Arial"/>
        </w:rPr>
        <w:t>13 – Oct 2016</w:t>
      </w:r>
    </w:p>
    <w:p w14:paraId="1510EBBB" w14:textId="77777777" w:rsidR="00AF5196" w:rsidRPr="002F0F88" w:rsidRDefault="00AF5196" w:rsidP="00AF5196">
      <w:pPr>
        <w:spacing w:after="0" w:line="288" w:lineRule="atLeast"/>
        <w:ind w:left="288" w:right="2016"/>
        <w:rPr>
          <w:rFonts w:cs="Arial"/>
          <w:color w:val="000000"/>
        </w:rPr>
      </w:pPr>
    </w:p>
    <w:p w14:paraId="45302C57" w14:textId="77777777" w:rsidR="00483BFB" w:rsidRPr="002F0F88" w:rsidRDefault="00872E36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t>PUBLICATIONS AND PRESENTATIONS</w:t>
      </w:r>
    </w:p>
    <w:p w14:paraId="6421E36A" w14:textId="77777777" w:rsidR="00FF17CC" w:rsidRPr="002F0F88" w:rsidRDefault="00FF17CC" w:rsidP="00470FFB">
      <w:pPr>
        <w:spacing w:after="0"/>
        <w:ind w:left="288" w:right="2160"/>
        <w:rPr>
          <w:rFonts w:cs="Arial"/>
        </w:rPr>
      </w:pPr>
      <w:proofErr w:type="spellStart"/>
      <w:r w:rsidRPr="002F0F88">
        <w:rPr>
          <w:rFonts w:cs="Arial"/>
        </w:rPr>
        <w:t>Popnikolov</w:t>
      </w:r>
      <w:proofErr w:type="spellEnd"/>
      <w:r w:rsidRPr="002F0F88">
        <w:rPr>
          <w:rFonts w:cs="Arial"/>
        </w:rPr>
        <w:t xml:space="preserve"> NK,</w:t>
      </w:r>
      <w:r w:rsidR="007F0A19" w:rsidRPr="002F0F88">
        <w:rPr>
          <w:rFonts w:cs="Arial"/>
        </w:rPr>
        <w:t xml:space="preserve"> Yan J, Mendez AB, </w:t>
      </w:r>
      <w:proofErr w:type="spellStart"/>
      <w:r w:rsidR="007F0A19" w:rsidRPr="002F0F88">
        <w:rPr>
          <w:rFonts w:cs="Arial"/>
        </w:rPr>
        <w:t>Imagawa</w:t>
      </w:r>
      <w:proofErr w:type="spellEnd"/>
      <w:r w:rsidR="007F0A19" w:rsidRPr="002F0F88">
        <w:rPr>
          <w:rFonts w:cs="Arial"/>
        </w:rPr>
        <w:t xml:space="preserve"> WT. </w:t>
      </w:r>
      <w:r w:rsidRPr="002F0F88">
        <w:rPr>
          <w:rFonts w:cs="Arial"/>
        </w:rPr>
        <w:t xml:space="preserve">Pregnancy-like hyperplasia with focal atypia arising within a </w:t>
      </w:r>
      <w:proofErr w:type="spellStart"/>
      <w:r w:rsidRPr="002F0F88">
        <w:rPr>
          <w:rFonts w:cs="Arial"/>
        </w:rPr>
        <w:t>gynecomast</w:t>
      </w:r>
      <w:r w:rsidR="00D51911" w:rsidRPr="002F0F88">
        <w:rPr>
          <w:rFonts w:cs="Arial"/>
        </w:rPr>
        <w:t>ic</w:t>
      </w:r>
      <w:proofErr w:type="spellEnd"/>
      <w:r w:rsidR="00D51911" w:rsidRPr="002F0F88">
        <w:rPr>
          <w:rFonts w:cs="Arial"/>
        </w:rPr>
        <w:t xml:space="preserve"> male breast; a case report. </w:t>
      </w:r>
      <w:r w:rsidRPr="002F0F88">
        <w:rPr>
          <w:rFonts w:cs="Arial"/>
        </w:rPr>
        <w:t>Clinical Breast Cancer. 2015 Apr;15(2):171-5.</w:t>
      </w:r>
    </w:p>
    <w:p w14:paraId="031E433C" w14:textId="77777777" w:rsidR="00FF17CC" w:rsidRPr="002F0F88" w:rsidRDefault="00FF17CC" w:rsidP="00470FFB">
      <w:pPr>
        <w:spacing w:after="0"/>
        <w:ind w:left="288" w:right="2160"/>
        <w:rPr>
          <w:rFonts w:cs="Arial"/>
        </w:rPr>
      </w:pPr>
    </w:p>
    <w:p w14:paraId="3B061396" w14:textId="77777777" w:rsidR="00FF17CC" w:rsidRPr="002F0F88" w:rsidRDefault="00FF17CC" w:rsidP="00470FFB">
      <w:pPr>
        <w:spacing w:after="0"/>
        <w:ind w:left="288" w:right="2160"/>
        <w:rPr>
          <w:rFonts w:cs="Arial"/>
        </w:rPr>
      </w:pPr>
      <w:r w:rsidRPr="002F0F88">
        <w:rPr>
          <w:rFonts w:cs="Arial"/>
        </w:rPr>
        <w:t xml:space="preserve">Lai JP, </w:t>
      </w:r>
      <w:proofErr w:type="spellStart"/>
      <w:r w:rsidRPr="002F0F88">
        <w:rPr>
          <w:rFonts w:cs="Arial"/>
        </w:rPr>
        <w:t>Mertens</w:t>
      </w:r>
      <w:proofErr w:type="spellEnd"/>
      <w:r w:rsidRPr="002F0F88">
        <w:rPr>
          <w:rFonts w:cs="Arial"/>
        </w:rPr>
        <w:t xml:space="preserve"> RB, </w:t>
      </w:r>
      <w:proofErr w:type="spellStart"/>
      <w:r w:rsidRPr="002F0F88">
        <w:rPr>
          <w:rFonts w:cs="Arial"/>
        </w:rPr>
        <w:t>Mirocha</w:t>
      </w:r>
      <w:proofErr w:type="spellEnd"/>
      <w:r w:rsidRPr="002F0F88">
        <w:rPr>
          <w:rFonts w:cs="Arial"/>
        </w:rPr>
        <w:t xml:space="preserve"> J, Koo J, Venturina M, Chung F, Mendez AB, Kahn M, </w:t>
      </w:r>
      <w:proofErr w:type="spellStart"/>
      <w:r w:rsidRPr="002F0F88">
        <w:rPr>
          <w:rFonts w:cs="Arial"/>
        </w:rPr>
        <w:t>Dhall</w:t>
      </w:r>
      <w:proofErr w:type="spellEnd"/>
      <w:r w:rsidRPr="002F0F88">
        <w:rPr>
          <w:rFonts w:cs="Arial"/>
        </w:rPr>
        <w:t xml:space="preserve"> D.  Comparison of PAX6 and PAX8 as immunohistochemical markers for pancreatic neuroendocrine tumors.  Endocrine Pathology. 2015 Mar;26(1):54-62.</w:t>
      </w:r>
    </w:p>
    <w:p w14:paraId="732A4393" w14:textId="77777777" w:rsidR="00FF17CC" w:rsidRPr="002F0F88" w:rsidRDefault="00FF17CC" w:rsidP="00470FFB">
      <w:pPr>
        <w:spacing w:after="0"/>
        <w:ind w:left="288" w:right="2160" w:firstLine="720"/>
        <w:rPr>
          <w:rFonts w:cs="Arial"/>
        </w:rPr>
      </w:pPr>
    </w:p>
    <w:p w14:paraId="376F4654" w14:textId="77777777" w:rsidR="00483BFB" w:rsidRPr="002F0F88" w:rsidRDefault="00483BFB" w:rsidP="00470FFB">
      <w:pPr>
        <w:spacing w:after="0"/>
        <w:ind w:left="288" w:right="2160"/>
        <w:rPr>
          <w:rFonts w:cs="Arial"/>
          <w:bCs/>
        </w:rPr>
      </w:pPr>
      <w:r w:rsidRPr="002F0F88">
        <w:rPr>
          <w:rFonts w:cs="Arial"/>
        </w:rPr>
        <w:t xml:space="preserve">Mendez A, </w:t>
      </w:r>
      <w:proofErr w:type="spellStart"/>
      <w:r w:rsidRPr="002F0F88">
        <w:rPr>
          <w:rFonts w:cs="Arial"/>
        </w:rPr>
        <w:t>Etzell</w:t>
      </w:r>
      <w:proofErr w:type="spellEnd"/>
      <w:r w:rsidRPr="002F0F88">
        <w:rPr>
          <w:rFonts w:cs="Arial"/>
        </w:rPr>
        <w:t xml:space="preserve"> J. </w:t>
      </w:r>
      <w:r w:rsidR="007F0A19" w:rsidRPr="002F0F88">
        <w:rPr>
          <w:rFonts w:cs="Arial"/>
          <w:bCs/>
        </w:rPr>
        <w:t xml:space="preserve">ASCP Check Sample. </w:t>
      </w:r>
      <w:proofErr w:type="spellStart"/>
      <w:r w:rsidRPr="002F0F88">
        <w:rPr>
          <w:rFonts w:cs="Arial"/>
          <w:bCs/>
        </w:rPr>
        <w:t>Lymphomatoid</w:t>
      </w:r>
      <w:proofErr w:type="spellEnd"/>
      <w:r w:rsidRPr="002F0F88">
        <w:rPr>
          <w:rFonts w:cs="Arial"/>
          <w:bCs/>
        </w:rPr>
        <w:t xml:space="preserve"> Granulomatosis. 2013.</w:t>
      </w:r>
    </w:p>
    <w:p w14:paraId="42E9DBF5" w14:textId="77777777" w:rsidR="00483BFB" w:rsidRPr="002F0F88" w:rsidRDefault="00483BFB" w:rsidP="00470FFB">
      <w:pPr>
        <w:spacing w:after="0"/>
        <w:ind w:left="288" w:right="2160"/>
        <w:rPr>
          <w:rFonts w:cs="Arial"/>
          <w:bCs/>
        </w:rPr>
      </w:pPr>
    </w:p>
    <w:p w14:paraId="6CB514D2" w14:textId="7BA7351D" w:rsidR="00483BFB" w:rsidRPr="002F0F88" w:rsidRDefault="00483BFB" w:rsidP="00C72F23">
      <w:pPr>
        <w:spacing w:after="0"/>
        <w:ind w:left="288" w:right="2160"/>
        <w:rPr>
          <w:rFonts w:cs="Arial"/>
          <w:bCs/>
        </w:rPr>
      </w:pPr>
      <w:r w:rsidRPr="002F0F88">
        <w:rPr>
          <w:rFonts w:cs="Arial"/>
          <w:bCs/>
        </w:rPr>
        <w:t xml:space="preserve">Mendez A, Kim S, </w:t>
      </w:r>
      <w:proofErr w:type="spellStart"/>
      <w:r w:rsidRPr="002F0F88">
        <w:rPr>
          <w:rFonts w:cs="Arial"/>
          <w:bCs/>
        </w:rPr>
        <w:t>Guindi</w:t>
      </w:r>
      <w:proofErr w:type="spellEnd"/>
      <w:r w:rsidRPr="002F0F88">
        <w:rPr>
          <w:rFonts w:cs="Arial"/>
          <w:bCs/>
        </w:rPr>
        <w:t xml:space="preserve"> M, Kahn M, Chopra S, </w:t>
      </w:r>
      <w:proofErr w:type="spellStart"/>
      <w:r w:rsidRPr="002F0F88">
        <w:rPr>
          <w:rFonts w:cs="Arial"/>
          <w:bCs/>
        </w:rPr>
        <w:t>Lj</w:t>
      </w:r>
      <w:r w:rsidR="00D51911" w:rsidRPr="002F0F88">
        <w:rPr>
          <w:rFonts w:cs="Arial"/>
          <w:bCs/>
        </w:rPr>
        <w:t>ubimov</w:t>
      </w:r>
      <w:proofErr w:type="spellEnd"/>
      <w:r w:rsidR="00D51911" w:rsidRPr="002F0F88">
        <w:rPr>
          <w:rFonts w:cs="Arial"/>
          <w:bCs/>
        </w:rPr>
        <w:t xml:space="preserve"> A, </w:t>
      </w:r>
      <w:proofErr w:type="spellStart"/>
      <w:r w:rsidR="00D51911" w:rsidRPr="002F0F88">
        <w:rPr>
          <w:rFonts w:cs="Arial"/>
          <w:bCs/>
        </w:rPr>
        <w:t>Ljubimov</w:t>
      </w:r>
      <w:proofErr w:type="spellEnd"/>
      <w:r w:rsidR="00D51911" w:rsidRPr="002F0F88">
        <w:rPr>
          <w:rFonts w:cs="Arial"/>
          <w:bCs/>
        </w:rPr>
        <w:t xml:space="preserve"> J, </w:t>
      </w:r>
      <w:proofErr w:type="spellStart"/>
      <w:r w:rsidR="00D51911" w:rsidRPr="002F0F88">
        <w:rPr>
          <w:rFonts w:cs="Arial"/>
          <w:bCs/>
        </w:rPr>
        <w:t>Dhall</w:t>
      </w:r>
      <w:proofErr w:type="spellEnd"/>
      <w:r w:rsidR="00D51911" w:rsidRPr="002F0F88">
        <w:rPr>
          <w:rFonts w:cs="Arial"/>
          <w:bCs/>
        </w:rPr>
        <w:t xml:space="preserve"> D. </w:t>
      </w:r>
      <w:r w:rsidRPr="002F0F88">
        <w:rPr>
          <w:rFonts w:cs="Arial"/>
          <w:bCs/>
        </w:rPr>
        <w:t>USCAP Poster Presentation:  Differential Reactivity of Laminin B1 and B2 Chains</w:t>
      </w:r>
      <w:r w:rsidR="00D51911" w:rsidRPr="002F0F88">
        <w:rPr>
          <w:rFonts w:cs="Arial"/>
          <w:bCs/>
        </w:rPr>
        <w:t xml:space="preserve"> in Pancreatic Adenocarcinoma. </w:t>
      </w:r>
      <w:r w:rsidRPr="002F0F88">
        <w:rPr>
          <w:rFonts w:cs="Arial"/>
          <w:bCs/>
        </w:rPr>
        <w:t>March 2013.</w:t>
      </w:r>
    </w:p>
    <w:p w14:paraId="79ECA4E3" w14:textId="4DD6FAD2" w:rsidR="00FF17CC" w:rsidRPr="002F0F88" w:rsidRDefault="00483BFB" w:rsidP="00470FFB">
      <w:pPr>
        <w:spacing w:after="0"/>
        <w:ind w:left="288" w:right="2160"/>
        <w:rPr>
          <w:rFonts w:cs="Arial"/>
        </w:rPr>
      </w:pPr>
      <w:r w:rsidRPr="002F0F88">
        <w:rPr>
          <w:rFonts w:cs="Arial"/>
          <w:bCs/>
        </w:rPr>
        <w:lastRenderedPageBreak/>
        <w:t>She Y, Woodland M, Mendez AB</w:t>
      </w:r>
      <w:r w:rsidRPr="002F0F88">
        <w:rPr>
          <w:rFonts w:cs="Arial"/>
        </w:rPr>
        <w:t>.</w:t>
      </w:r>
      <w:r w:rsidR="00CC6DBD">
        <w:rPr>
          <w:rFonts w:cs="Arial"/>
        </w:rPr>
        <w:t xml:space="preserve"> </w:t>
      </w:r>
      <w:r w:rsidR="00D51911" w:rsidRPr="002F0F88">
        <w:rPr>
          <w:rFonts w:cs="Arial"/>
        </w:rPr>
        <w:t xml:space="preserve">Abstract: </w:t>
      </w:r>
      <w:r w:rsidRPr="002F0F88">
        <w:rPr>
          <w:rFonts w:cs="Arial"/>
        </w:rPr>
        <w:t xml:space="preserve">Metastases of </w:t>
      </w:r>
      <w:r w:rsidR="00D51911" w:rsidRPr="002F0F88">
        <w:rPr>
          <w:rFonts w:cs="Arial"/>
        </w:rPr>
        <w:t xml:space="preserve">Breast Carcinoma to the Uterus: A Case Report. </w:t>
      </w:r>
      <w:r w:rsidRPr="002F0F88">
        <w:rPr>
          <w:rFonts w:cs="Arial"/>
        </w:rPr>
        <w:t xml:space="preserve">Drexel Med Journal 2010; Vol 4, 1:10-11.  </w:t>
      </w:r>
    </w:p>
    <w:p w14:paraId="067E8830" w14:textId="77777777" w:rsidR="00470FFB" w:rsidRPr="002F0F88" w:rsidRDefault="00470FFB" w:rsidP="00470FFB">
      <w:pPr>
        <w:spacing w:after="0"/>
        <w:ind w:left="288" w:right="2160"/>
        <w:rPr>
          <w:rFonts w:cs="Arial"/>
        </w:rPr>
      </w:pPr>
    </w:p>
    <w:p w14:paraId="3F3B4652" w14:textId="4B6137D5" w:rsidR="00FF17CC" w:rsidRPr="002F0F88" w:rsidRDefault="00FF17CC" w:rsidP="00470FFB">
      <w:pPr>
        <w:spacing w:after="0"/>
        <w:ind w:left="288" w:right="2160"/>
        <w:rPr>
          <w:rFonts w:cs="Arial"/>
        </w:rPr>
      </w:pPr>
      <w:r w:rsidRPr="002F0F88">
        <w:rPr>
          <w:rFonts w:cs="Arial"/>
        </w:rPr>
        <w:t xml:space="preserve">Brenner MJ, </w:t>
      </w:r>
      <w:proofErr w:type="spellStart"/>
      <w:r w:rsidRPr="002F0F88">
        <w:rPr>
          <w:rFonts w:cs="Arial"/>
        </w:rPr>
        <w:t>Moradzadeh</w:t>
      </w:r>
      <w:proofErr w:type="spellEnd"/>
      <w:r w:rsidRPr="002F0F88">
        <w:rPr>
          <w:rFonts w:cs="Arial"/>
        </w:rPr>
        <w:t xml:space="preserve"> A, </w:t>
      </w:r>
      <w:proofErr w:type="spellStart"/>
      <w:r w:rsidRPr="002F0F88">
        <w:rPr>
          <w:rFonts w:cs="Arial"/>
        </w:rPr>
        <w:t>Myckatyn</w:t>
      </w:r>
      <w:proofErr w:type="spellEnd"/>
      <w:r w:rsidRPr="002F0F88">
        <w:rPr>
          <w:rFonts w:cs="Arial"/>
        </w:rPr>
        <w:t xml:space="preserve"> TM, Tung TH, Mende</w:t>
      </w:r>
      <w:r w:rsidR="00D51911" w:rsidRPr="002F0F88">
        <w:rPr>
          <w:rFonts w:cs="Arial"/>
        </w:rPr>
        <w:t xml:space="preserve">z AB, Hunter DA, Mackinnon SE. </w:t>
      </w:r>
      <w:r w:rsidRPr="002F0F88">
        <w:rPr>
          <w:rFonts w:cs="Arial"/>
        </w:rPr>
        <w:t>Role of timing in assessment of nerve regeneration.</w:t>
      </w:r>
      <w:r w:rsidR="00CC6DBD">
        <w:rPr>
          <w:rFonts w:cs="Arial"/>
        </w:rPr>
        <w:t xml:space="preserve"> </w:t>
      </w:r>
      <w:r w:rsidRPr="002F0F88">
        <w:rPr>
          <w:rFonts w:cs="Arial"/>
        </w:rPr>
        <w:t>Microsurgery. 2008;28(4):265-72.</w:t>
      </w:r>
    </w:p>
    <w:p w14:paraId="60058A0F" w14:textId="77777777" w:rsidR="00483BFB" w:rsidRPr="002F0F88" w:rsidRDefault="00483BFB" w:rsidP="00470FFB">
      <w:pPr>
        <w:spacing w:after="0"/>
        <w:ind w:left="288" w:right="2160"/>
        <w:rPr>
          <w:rFonts w:cs="Arial"/>
        </w:rPr>
      </w:pPr>
    </w:p>
    <w:p w14:paraId="4F8E4C39" w14:textId="77777777" w:rsidR="00483BFB" w:rsidRPr="002F0F88" w:rsidRDefault="00483BFB" w:rsidP="00470FFB">
      <w:pPr>
        <w:spacing w:after="0"/>
        <w:ind w:left="288" w:right="2160"/>
        <w:rPr>
          <w:rFonts w:cs="Arial"/>
        </w:rPr>
      </w:pPr>
      <w:r w:rsidRPr="002F0F88">
        <w:rPr>
          <w:rFonts w:cs="Arial"/>
        </w:rPr>
        <w:t>Poster and Oral Presentation, Plastics Research Council, Pittsburgh, PA, 1998.FK506 Accelerates Axonal Regeneration Compared to Cyclosporin A in a Rat Allograft Model.</w:t>
      </w:r>
    </w:p>
    <w:p w14:paraId="210EFA54" w14:textId="77777777" w:rsidR="00483BFB" w:rsidRPr="002F0F88" w:rsidRDefault="00483BFB" w:rsidP="00470FFB">
      <w:pPr>
        <w:spacing w:after="0"/>
        <w:ind w:left="288" w:right="2160"/>
        <w:rPr>
          <w:rFonts w:cs="Arial"/>
          <w:bCs/>
        </w:rPr>
      </w:pPr>
      <w:r w:rsidRPr="002F0F88">
        <w:rPr>
          <w:rFonts w:cs="Arial"/>
          <w:bCs/>
        </w:rPr>
        <w:tab/>
      </w:r>
    </w:p>
    <w:p w14:paraId="56A63744" w14:textId="77777777" w:rsidR="00295714" w:rsidRPr="002F0F88" w:rsidRDefault="00483BFB" w:rsidP="00470FFB">
      <w:pPr>
        <w:spacing w:after="0"/>
        <w:ind w:left="288" w:right="2160"/>
        <w:rPr>
          <w:rFonts w:cs="Arial"/>
        </w:rPr>
      </w:pPr>
      <w:r w:rsidRPr="002F0F88">
        <w:rPr>
          <w:rFonts w:cs="Arial"/>
        </w:rPr>
        <w:t xml:space="preserve">Poster and Oral Presentation, Pfizer Central </w:t>
      </w:r>
      <w:r w:rsidR="00D51911" w:rsidRPr="002F0F88">
        <w:rPr>
          <w:rFonts w:cs="Arial"/>
        </w:rPr>
        <w:t xml:space="preserve">Research, Connecticut, 1996. </w:t>
      </w:r>
      <w:r w:rsidRPr="002F0F88">
        <w:rPr>
          <w:rFonts w:cs="Arial"/>
        </w:rPr>
        <w:t>Role of Nerve Growth Factor in Recovery of the Basal Forebrain Cholinergic System from Hypothyroid Retardation.</w:t>
      </w:r>
    </w:p>
    <w:p w14:paraId="41A301DF" w14:textId="77777777" w:rsidR="006478D4" w:rsidRPr="002F0F88" w:rsidRDefault="006478D4" w:rsidP="00AF5196">
      <w:pPr>
        <w:spacing w:after="0"/>
        <w:rPr>
          <w:rFonts w:cs="Arial"/>
        </w:rPr>
      </w:pPr>
    </w:p>
    <w:p w14:paraId="258B9D82" w14:textId="77777777" w:rsidR="006478D4" w:rsidRPr="002F0F88" w:rsidRDefault="008E34CF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t>LICENSURE</w:t>
      </w:r>
    </w:p>
    <w:p w14:paraId="7826415D" w14:textId="77777777" w:rsidR="00A30A42" w:rsidRPr="002F0F88" w:rsidRDefault="00A30A42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Alberta – Since 2016, active</w:t>
      </w:r>
    </w:p>
    <w:p w14:paraId="6EA69560" w14:textId="77777777" w:rsidR="006478D4" w:rsidRPr="002F0F88" w:rsidRDefault="006478D4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 xml:space="preserve">California – Since 2011, active </w:t>
      </w:r>
    </w:p>
    <w:p w14:paraId="07BD892D" w14:textId="77777777" w:rsidR="005E303B" w:rsidRPr="002F0F88" w:rsidRDefault="0061555F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 xml:space="preserve">Montana – Since 2013, </w:t>
      </w:r>
      <w:r w:rsidR="00A30A42" w:rsidRPr="002F0F88">
        <w:rPr>
          <w:rFonts w:cs="Arial"/>
        </w:rPr>
        <w:t>in</w:t>
      </w:r>
      <w:r w:rsidR="005E303B" w:rsidRPr="002F0F88">
        <w:rPr>
          <w:rFonts w:cs="Arial"/>
        </w:rPr>
        <w:t xml:space="preserve">active </w:t>
      </w:r>
    </w:p>
    <w:p w14:paraId="0D443C39" w14:textId="77777777" w:rsidR="002418CF" w:rsidRPr="002F0F88" w:rsidRDefault="006478D4" w:rsidP="00AF5196">
      <w:pPr>
        <w:spacing w:after="0"/>
        <w:ind w:left="288"/>
        <w:rPr>
          <w:rFonts w:cs="Arial"/>
        </w:rPr>
      </w:pPr>
      <w:r w:rsidRPr="002F0F88">
        <w:rPr>
          <w:rFonts w:cs="Arial"/>
        </w:rPr>
        <w:t>Pennsylvania – Since 2010, inactive</w:t>
      </w:r>
    </w:p>
    <w:p w14:paraId="0DC70504" w14:textId="77777777" w:rsidR="00AF5196" w:rsidRPr="002F0F88" w:rsidRDefault="00AF5196" w:rsidP="00AF5196">
      <w:pPr>
        <w:spacing w:after="0"/>
        <w:ind w:left="288"/>
        <w:rPr>
          <w:rFonts w:cs="Arial"/>
        </w:rPr>
      </w:pPr>
    </w:p>
    <w:p w14:paraId="271827AC" w14:textId="77777777" w:rsidR="002418CF" w:rsidRPr="002F0F88" w:rsidRDefault="008E34CF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t>BOARD CERTIFICATION</w:t>
      </w:r>
    </w:p>
    <w:p w14:paraId="64B6B452" w14:textId="77777777" w:rsidR="002418CF" w:rsidRPr="002F0F88" w:rsidRDefault="002418CF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Anatomic and Clinical Pathology – Since 2013</w:t>
      </w:r>
    </w:p>
    <w:p w14:paraId="50308887" w14:textId="77777777" w:rsidR="002418CF" w:rsidRPr="002F0F88" w:rsidRDefault="002418CF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Maintenance of Certification Completed – January 2015</w:t>
      </w:r>
      <w:r w:rsidR="00A30A42" w:rsidRPr="002F0F88">
        <w:rPr>
          <w:rFonts w:cs="Arial"/>
        </w:rPr>
        <w:t>, December 2017</w:t>
      </w:r>
      <w:r w:rsidR="005A72D1" w:rsidRPr="002F0F88">
        <w:rPr>
          <w:rFonts w:cs="Arial"/>
        </w:rPr>
        <w:t>, December 2019</w:t>
      </w:r>
    </w:p>
    <w:p w14:paraId="70F27B9B" w14:textId="77777777" w:rsidR="002418CF" w:rsidRPr="002F0F88" w:rsidRDefault="002418CF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Hematopathology – Since 2014</w:t>
      </w:r>
    </w:p>
    <w:p w14:paraId="217CDDF9" w14:textId="77777777" w:rsidR="00EF207A" w:rsidRPr="002F0F88" w:rsidRDefault="00EF207A" w:rsidP="008E34CF">
      <w:pPr>
        <w:spacing w:after="0"/>
        <w:ind w:left="288"/>
        <w:rPr>
          <w:rFonts w:cs="Arial"/>
        </w:rPr>
      </w:pPr>
    </w:p>
    <w:p w14:paraId="4E5C6C41" w14:textId="77777777" w:rsidR="00EF207A" w:rsidRPr="002F0F88" w:rsidRDefault="00EF207A" w:rsidP="00EF207A">
      <w:pPr>
        <w:spacing w:after="0"/>
        <w:rPr>
          <w:rFonts w:cs="Arial"/>
        </w:rPr>
      </w:pPr>
      <w:r w:rsidRPr="002F0F88">
        <w:rPr>
          <w:rFonts w:cs="Arial"/>
        </w:rPr>
        <w:t>ACADEMIC APPOINTMENT</w:t>
      </w:r>
    </w:p>
    <w:p w14:paraId="5F715572" w14:textId="787720FF" w:rsidR="00CC6DBD" w:rsidRDefault="00EF207A" w:rsidP="00CC6DBD">
      <w:pPr>
        <w:spacing w:after="0"/>
        <w:ind w:left="284"/>
        <w:rPr>
          <w:rFonts w:cs="Arial"/>
        </w:rPr>
      </w:pPr>
      <w:r w:rsidRPr="002F0F88">
        <w:rPr>
          <w:rFonts w:cs="Arial"/>
        </w:rPr>
        <w:t>Clinical Lecturer</w:t>
      </w:r>
      <w:r w:rsidR="00CC6DBD">
        <w:rPr>
          <w:rFonts w:cs="Arial"/>
        </w:rPr>
        <w:t>, 2017 – current</w:t>
      </w:r>
      <w:r w:rsidR="00CC6DBD">
        <w:rPr>
          <w:rFonts w:cs="Arial"/>
        </w:rPr>
        <w:tab/>
      </w:r>
      <w:r w:rsidRPr="002F0F88">
        <w:rPr>
          <w:rFonts w:cs="Arial"/>
        </w:rPr>
        <w:t xml:space="preserve"> </w:t>
      </w:r>
    </w:p>
    <w:p w14:paraId="4AB1C870" w14:textId="426608ED" w:rsidR="00EF207A" w:rsidRPr="002F0F88" w:rsidRDefault="00EF207A" w:rsidP="00C72F23">
      <w:pPr>
        <w:spacing w:after="0"/>
        <w:ind w:left="284"/>
        <w:rPr>
          <w:rFonts w:cs="Arial"/>
        </w:rPr>
      </w:pPr>
      <w:r w:rsidRPr="002F0F88">
        <w:rPr>
          <w:rFonts w:cs="Arial"/>
        </w:rPr>
        <w:t>Department of Laboratory Medicine &amp; Pathology, University of Alberta</w:t>
      </w:r>
    </w:p>
    <w:p w14:paraId="21634DD3" w14:textId="77777777" w:rsidR="006478D4" w:rsidRPr="002F0F88" w:rsidRDefault="006478D4" w:rsidP="006478D4">
      <w:pPr>
        <w:spacing w:after="0"/>
        <w:ind w:left="720"/>
        <w:rPr>
          <w:rFonts w:cs="Arial"/>
        </w:rPr>
      </w:pPr>
    </w:p>
    <w:p w14:paraId="79AD6905" w14:textId="77777777" w:rsidR="006478D4" w:rsidRPr="002F0F88" w:rsidRDefault="008E34CF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t>PROFESSIONAL MEMBERSHIPS</w:t>
      </w:r>
    </w:p>
    <w:p w14:paraId="0CA2EF10" w14:textId="77777777" w:rsidR="006478D4" w:rsidRPr="002F0F88" w:rsidRDefault="006478D4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College of American Pathologists</w:t>
      </w:r>
    </w:p>
    <w:p w14:paraId="61B9F13B" w14:textId="77777777" w:rsidR="006478D4" w:rsidRPr="002F0F88" w:rsidRDefault="006478D4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American Society for Clinical Pathology</w:t>
      </w:r>
    </w:p>
    <w:p w14:paraId="35685C05" w14:textId="77777777" w:rsidR="005648B6" w:rsidRPr="002F0F88" w:rsidRDefault="005648B6" w:rsidP="006478D4">
      <w:pPr>
        <w:spacing w:after="0"/>
        <w:ind w:left="720"/>
        <w:rPr>
          <w:rFonts w:cs="Arial"/>
        </w:rPr>
      </w:pPr>
    </w:p>
    <w:p w14:paraId="7F9F01C1" w14:textId="77777777" w:rsidR="005648B6" w:rsidRPr="002F0F88" w:rsidRDefault="008E34CF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t>HOSPITAL CREDENTIALS</w:t>
      </w:r>
    </w:p>
    <w:p w14:paraId="1213566E" w14:textId="77777777" w:rsidR="00CE45AB" w:rsidRPr="002F0F88" w:rsidRDefault="00613EAB" w:rsidP="008E34CF">
      <w:pPr>
        <w:spacing w:after="0"/>
        <w:ind w:left="288"/>
        <w:rPr>
          <w:rFonts w:cs="Arial"/>
        </w:rPr>
      </w:pPr>
      <w:r w:rsidRPr="002F0F88">
        <w:rPr>
          <w:rFonts w:cs="Arial"/>
        </w:rPr>
        <w:t>Grande Prairie Regional Hospital</w:t>
      </w:r>
      <w:r w:rsidR="00CE45AB" w:rsidRPr="002F0F88">
        <w:rPr>
          <w:rFonts w:cs="Arial"/>
        </w:rPr>
        <w:t>/North Zone – Alberta</w:t>
      </w:r>
      <w:r w:rsidR="005648B6" w:rsidRPr="002F0F88">
        <w:rPr>
          <w:rFonts w:cs="Arial"/>
        </w:rPr>
        <w:t xml:space="preserve">, </w:t>
      </w:r>
      <w:r w:rsidR="00BD1C2E" w:rsidRPr="002F0F88">
        <w:rPr>
          <w:rFonts w:cs="Arial"/>
        </w:rPr>
        <w:t xml:space="preserve">Active Medical Staff </w:t>
      </w:r>
    </w:p>
    <w:p w14:paraId="0AE7839E" w14:textId="77777777" w:rsidR="00CE45AB" w:rsidRPr="002F0F88" w:rsidRDefault="00CE45AB" w:rsidP="00CE45AB">
      <w:pPr>
        <w:spacing w:after="0"/>
        <w:ind w:left="720"/>
      </w:pPr>
      <w:r w:rsidRPr="002F0F88">
        <w:rPr>
          <w:rFonts w:cs="Arial"/>
          <w:bCs/>
        </w:rPr>
        <w:t xml:space="preserve">North Zone Medical Affairs, </w:t>
      </w:r>
      <w:r w:rsidR="00613EAB" w:rsidRPr="002F0F88">
        <w:rPr>
          <w:rFonts w:cs="Arial"/>
          <w:bCs/>
        </w:rPr>
        <w:t>Grande Prairie Regional</w:t>
      </w:r>
      <w:r w:rsidRPr="002F0F88">
        <w:rPr>
          <w:rFonts w:cs="Arial"/>
          <w:bCs/>
        </w:rPr>
        <w:t xml:space="preserve"> Hospital, </w:t>
      </w:r>
      <w:r w:rsidR="00613EAB" w:rsidRPr="002F0F88">
        <w:rPr>
          <w:rFonts w:cs="Arial"/>
          <w:bCs/>
        </w:rPr>
        <w:t>11205 110 St, Grande Prairie, AB, T8V 4B1</w:t>
      </w:r>
      <w:r w:rsidRPr="002F0F88">
        <w:rPr>
          <w:rFonts w:cs="Arial"/>
          <w:bCs/>
        </w:rPr>
        <w:t xml:space="preserve">, PH </w:t>
      </w:r>
      <w:r w:rsidR="00613EAB" w:rsidRPr="002F0F88">
        <w:t>825-412-4000.</w:t>
      </w:r>
    </w:p>
    <w:p w14:paraId="6EB10D14" w14:textId="77777777" w:rsidR="00613EAB" w:rsidRPr="002F0F88" w:rsidRDefault="00613EAB" w:rsidP="00CE45AB">
      <w:pPr>
        <w:spacing w:after="0"/>
        <w:ind w:left="720"/>
        <w:rPr>
          <w:rFonts w:cs="Arial"/>
        </w:rPr>
      </w:pPr>
    </w:p>
    <w:p w14:paraId="0001FBB3" w14:textId="77777777" w:rsidR="00CC6DBD" w:rsidRDefault="00CC6DBD" w:rsidP="00AF5196">
      <w:pPr>
        <w:spacing w:after="120" w:line="288" w:lineRule="atLeast"/>
        <w:rPr>
          <w:rFonts w:cs="Arial"/>
        </w:rPr>
      </w:pPr>
    </w:p>
    <w:p w14:paraId="194F9973" w14:textId="0D39DDE3" w:rsidR="005648B6" w:rsidRPr="002F0F88" w:rsidRDefault="008E34CF" w:rsidP="00AF5196">
      <w:pPr>
        <w:spacing w:after="120" w:line="288" w:lineRule="atLeast"/>
        <w:rPr>
          <w:rFonts w:cs="Arial"/>
          <w:color w:val="000000"/>
        </w:rPr>
      </w:pPr>
      <w:r w:rsidRPr="002F0F88">
        <w:rPr>
          <w:rFonts w:cs="Arial"/>
        </w:rPr>
        <w:lastRenderedPageBreak/>
        <w:t>COMMITTEES</w:t>
      </w:r>
      <w:r w:rsidR="00613EAB" w:rsidRPr="002F0F88">
        <w:rPr>
          <w:rFonts w:cs="Arial"/>
        </w:rPr>
        <w:t xml:space="preserve"> (partial list)</w:t>
      </w:r>
    </w:p>
    <w:p w14:paraId="1DBE9AE2" w14:textId="4AE84CD2" w:rsidR="005A72D1" w:rsidRPr="002F0F88" w:rsidRDefault="00AD45CD" w:rsidP="005A72D1">
      <w:pPr>
        <w:spacing w:after="0"/>
        <w:ind w:left="720"/>
      </w:pPr>
      <w:r>
        <w:t>Grande Prairie Regional Hospital</w:t>
      </w:r>
      <w:r w:rsidR="005A72D1" w:rsidRPr="002F0F88">
        <w:t xml:space="preserve"> Physician Leadership Meeting - Member</w:t>
      </w:r>
    </w:p>
    <w:p w14:paraId="34489C3B" w14:textId="77777777" w:rsidR="005A72D1" w:rsidRPr="002F0F88" w:rsidRDefault="005A72D1" w:rsidP="005A72D1">
      <w:pPr>
        <w:spacing w:after="0"/>
      </w:pPr>
      <w:r w:rsidRPr="002F0F88">
        <w:t xml:space="preserve"> </w:t>
      </w:r>
      <w:r w:rsidRPr="002F0F88">
        <w:tab/>
        <w:t>North Sector Medical Advisory Committee - Member</w:t>
      </w:r>
    </w:p>
    <w:p w14:paraId="609E4BE3" w14:textId="77777777" w:rsidR="005A72D1" w:rsidRPr="002F0F88" w:rsidRDefault="005A72D1" w:rsidP="005A72D1">
      <w:pPr>
        <w:spacing w:after="0"/>
      </w:pPr>
      <w:r w:rsidRPr="002F0F88">
        <w:t xml:space="preserve"> </w:t>
      </w:r>
      <w:r w:rsidRPr="002F0F88">
        <w:tab/>
        <w:t>North Sector Site and Section Chiefs Meeting - Member</w:t>
      </w:r>
    </w:p>
    <w:p w14:paraId="33D2361B" w14:textId="6630A359" w:rsidR="005A72D1" w:rsidRPr="002F0F88" w:rsidRDefault="00AD45CD" w:rsidP="005A72D1">
      <w:pPr>
        <w:spacing w:after="0"/>
      </w:pPr>
      <w:r>
        <w:t xml:space="preserve"> </w:t>
      </w:r>
      <w:r>
        <w:tab/>
        <w:t>Alberta Precision Laboratories</w:t>
      </w:r>
      <w:r w:rsidR="005A72D1" w:rsidRPr="002F0F88">
        <w:t xml:space="preserve"> Leadership Budget and Oversight and Management – Member</w:t>
      </w:r>
    </w:p>
    <w:p w14:paraId="22728034" w14:textId="6493D700" w:rsidR="005A72D1" w:rsidRPr="002F0F88" w:rsidRDefault="00AD45CD" w:rsidP="005A72D1">
      <w:pPr>
        <w:spacing w:after="0"/>
      </w:pPr>
      <w:r>
        <w:tab/>
        <w:t>North Sector Transfusion Medicine</w:t>
      </w:r>
      <w:r w:rsidR="005A72D1" w:rsidRPr="002F0F88">
        <w:t xml:space="preserve"> Senior Staff Meeting – Member</w:t>
      </w:r>
    </w:p>
    <w:p w14:paraId="1DAD0EEE" w14:textId="7E0D2B7C" w:rsidR="005A72D1" w:rsidRPr="002F0F88" w:rsidRDefault="00AD45CD" w:rsidP="005A72D1">
      <w:pPr>
        <w:spacing w:after="0"/>
      </w:pPr>
      <w:r>
        <w:tab/>
        <w:t>Transfusion User Group North Sector</w:t>
      </w:r>
      <w:r w:rsidR="005A72D1" w:rsidRPr="002F0F88">
        <w:t xml:space="preserve"> – Member</w:t>
      </w:r>
    </w:p>
    <w:p w14:paraId="1322713E" w14:textId="77777777" w:rsidR="005A72D1" w:rsidRPr="002F0F88" w:rsidRDefault="005A72D1" w:rsidP="005A72D1">
      <w:pPr>
        <w:spacing w:after="0"/>
      </w:pPr>
      <w:r w:rsidRPr="002F0F88">
        <w:tab/>
        <w:t>Hematology Discipline Council – Member</w:t>
      </w:r>
    </w:p>
    <w:p w14:paraId="2B5F1484" w14:textId="77777777" w:rsidR="005A72D1" w:rsidRPr="002F0F88" w:rsidRDefault="005A72D1" w:rsidP="005A72D1">
      <w:pPr>
        <w:spacing w:after="0"/>
      </w:pPr>
      <w:r w:rsidRPr="002F0F88">
        <w:tab/>
        <w:t>North Zone Operational Team Meeting – Member</w:t>
      </w:r>
    </w:p>
    <w:p w14:paraId="79A2E03F" w14:textId="77777777" w:rsidR="005A72D1" w:rsidRPr="002F0F88" w:rsidRDefault="00EF207A" w:rsidP="005A72D1">
      <w:pPr>
        <w:spacing w:after="0"/>
      </w:pPr>
      <w:r w:rsidRPr="002F0F88">
        <w:tab/>
        <w:t>Zone Medical Advisory Committee</w:t>
      </w:r>
      <w:r w:rsidR="005A72D1" w:rsidRPr="002F0F88">
        <w:t xml:space="preserve"> – Member</w:t>
      </w:r>
    </w:p>
    <w:p w14:paraId="7881B7FC" w14:textId="0C54348F" w:rsidR="005A72D1" w:rsidRPr="002F0F88" w:rsidRDefault="00AD45CD" w:rsidP="005A72D1">
      <w:pPr>
        <w:spacing w:after="0"/>
      </w:pPr>
      <w:r>
        <w:tab/>
        <w:t>Joint Sector Quality Assurance</w:t>
      </w:r>
      <w:r w:rsidR="005A72D1" w:rsidRPr="002F0F88">
        <w:t xml:space="preserve"> Committee – Member</w:t>
      </w:r>
    </w:p>
    <w:p w14:paraId="237C3C5B" w14:textId="4A2AEF38" w:rsidR="00613EAB" w:rsidRPr="002F0F88" w:rsidRDefault="00AD45CD" w:rsidP="005A72D1">
      <w:pPr>
        <w:spacing w:after="0"/>
      </w:pPr>
      <w:r>
        <w:tab/>
        <w:t>North Zone Anatomic Pathology Quarterly Review</w:t>
      </w:r>
      <w:bookmarkStart w:id="0" w:name="_GoBack"/>
      <w:bookmarkEnd w:id="0"/>
      <w:r w:rsidR="005A72D1" w:rsidRPr="002F0F88">
        <w:t xml:space="preserve"> </w:t>
      </w:r>
      <w:r w:rsidR="00613EAB" w:rsidRPr="002F0F88">
        <w:t>–</w:t>
      </w:r>
      <w:r w:rsidR="005A72D1" w:rsidRPr="002F0F88">
        <w:t xml:space="preserve"> Chair</w:t>
      </w:r>
    </w:p>
    <w:p w14:paraId="702421A2" w14:textId="77777777" w:rsidR="006F5AEF" w:rsidRPr="002F0F88" w:rsidRDefault="006F5AEF" w:rsidP="005A72D1">
      <w:pPr>
        <w:spacing w:after="0"/>
        <w:ind w:left="288" w:right="2016"/>
        <w:rPr>
          <w:rFonts w:cs="Arial"/>
        </w:rPr>
      </w:pPr>
    </w:p>
    <w:sectPr w:rsidR="006F5AEF" w:rsidRPr="002F0F88" w:rsidSect="00A5617A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AC90" w14:textId="77777777" w:rsidR="00B12DF8" w:rsidRDefault="00B12DF8" w:rsidP="00AB2FC7">
      <w:pPr>
        <w:spacing w:after="0" w:line="240" w:lineRule="auto"/>
      </w:pPr>
      <w:r>
        <w:separator/>
      </w:r>
    </w:p>
  </w:endnote>
  <w:endnote w:type="continuationSeparator" w:id="0">
    <w:p w14:paraId="27F9F867" w14:textId="77777777" w:rsidR="00B12DF8" w:rsidRDefault="00B12DF8" w:rsidP="00AB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2515" w14:textId="77777777" w:rsidR="00AB2FC7" w:rsidRPr="00AB2FC7" w:rsidRDefault="00AB2FC7" w:rsidP="00AB2FC7">
    <w:pPr>
      <w:pStyle w:val="ContactInfo"/>
      <w:spacing w:before="0" w:after="0"/>
      <w:jc w:val="center"/>
      <w:rPr>
        <w:rFonts w:cs="Arial"/>
        <w:sz w:val="16"/>
        <w:szCs w:val="16"/>
      </w:rPr>
    </w:pPr>
    <w:r w:rsidRPr="00AB2FC7">
      <w:rPr>
        <w:rFonts w:cs="Arial"/>
        <w:sz w:val="16"/>
        <w:szCs w:val="16"/>
      </w:rPr>
      <w:t>Allen Brent Mendez, MD</w:t>
    </w:r>
    <w:r w:rsidRPr="00AB2FC7">
      <w:rPr>
        <w:sz w:val="16"/>
        <w:szCs w:val="16"/>
      </w:rPr>
      <w:t xml:space="preserve"> | </w:t>
    </w:r>
    <w:r w:rsidR="00613EAB">
      <w:rPr>
        <w:rFonts w:cs="Arial"/>
        <w:sz w:val="16"/>
        <w:szCs w:val="16"/>
      </w:rPr>
      <w:t>9-63028 Township Road 704, County of</w:t>
    </w:r>
    <w:r w:rsidR="00BD1C2E" w:rsidRPr="00BD1C2E">
      <w:rPr>
        <w:rFonts w:cs="Arial"/>
        <w:sz w:val="16"/>
        <w:szCs w:val="16"/>
      </w:rPr>
      <w:t xml:space="preserve"> Grande Prairie</w:t>
    </w:r>
    <w:r w:rsidR="00613EAB">
      <w:rPr>
        <w:rFonts w:cs="Arial"/>
        <w:sz w:val="16"/>
        <w:szCs w:val="16"/>
      </w:rPr>
      <w:t xml:space="preserve"> No 1, AB T8W 5C2</w:t>
    </w:r>
    <w:r w:rsidR="00BD1C2E" w:rsidRPr="00BD1C2E">
      <w:rPr>
        <w:rFonts w:cs="Arial"/>
        <w:sz w:val="16"/>
        <w:szCs w:val="16"/>
      </w:rPr>
      <w:t xml:space="preserve"> | 587-202-3750 | allenbmendez@gmail.com</w:t>
    </w:r>
  </w:p>
  <w:p w14:paraId="3B4D6275" w14:textId="77777777" w:rsidR="00AB2FC7" w:rsidRDefault="00AB2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C142" w14:textId="77777777" w:rsidR="00B12DF8" w:rsidRDefault="00B12DF8" w:rsidP="00AB2FC7">
      <w:pPr>
        <w:spacing w:after="0" w:line="240" w:lineRule="auto"/>
      </w:pPr>
      <w:r>
        <w:separator/>
      </w:r>
    </w:p>
  </w:footnote>
  <w:footnote w:type="continuationSeparator" w:id="0">
    <w:p w14:paraId="47F4BF5A" w14:textId="77777777" w:rsidR="00B12DF8" w:rsidRDefault="00B12DF8" w:rsidP="00AB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6"/>
    <w:rsid w:val="00010B9E"/>
    <w:rsid w:val="00026D26"/>
    <w:rsid w:val="00077C07"/>
    <w:rsid w:val="00087609"/>
    <w:rsid w:val="001465A7"/>
    <w:rsid w:val="001600F3"/>
    <w:rsid w:val="00162B32"/>
    <w:rsid w:val="00196D26"/>
    <w:rsid w:val="002418CF"/>
    <w:rsid w:val="00293A66"/>
    <w:rsid w:val="00295714"/>
    <w:rsid w:val="002F0F88"/>
    <w:rsid w:val="003F46DF"/>
    <w:rsid w:val="004009F0"/>
    <w:rsid w:val="00406CF4"/>
    <w:rsid w:val="00435679"/>
    <w:rsid w:val="004571EA"/>
    <w:rsid w:val="00470FFB"/>
    <w:rsid w:val="00483BFB"/>
    <w:rsid w:val="004B3851"/>
    <w:rsid w:val="004F2DB9"/>
    <w:rsid w:val="005648B6"/>
    <w:rsid w:val="0058585F"/>
    <w:rsid w:val="005A72D1"/>
    <w:rsid w:val="005E303B"/>
    <w:rsid w:val="00613EAB"/>
    <w:rsid w:val="0061555F"/>
    <w:rsid w:val="006478D4"/>
    <w:rsid w:val="006513AA"/>
    <w:rsid w:val="006679A6"/>
    <w:rsid w:val="00690916"/>
    <w:rsid w:val="006F5AEF"/>
    <w:rsid w:val="00797070"/>
    <w:rsid w:val="007E0527"/>
    <w:rsid w:val="007F0A19"/>
    <w:rsid w:val="00803AC9"/>
    <w:rsid w:val="00872E36"/>
    <w:rsid w:val="0089216B"/>
    <w:rsid w:val="0089254B"/>
    <w:rsid w:val="008A1094"/>
    <w:rsid w:val="008C3E11"/>
    <w:rsid w:val="008E34CF"/>
    <w:rsid w:val="008E7B4C"/>
    <w:rsid w:val="009E553E"/>
    <w:rsid w:val="00A30A42"/>
    <w:rsid w:val="00A5617A"/>
    <w:rsid w:val="00AB2FC7"/>
    <w:rsid w:val="00AD4087"/>
    <w:rsid w:val="00AD45CD"/>
    <w:rsid w:val="00AF5196"/>
    <w:rsid w:val="00B12DF8"/>
    <w:rsid w:val="00B75EDF"/>
    <w:rsid w:val="00BB0E63"/>
    <w:rsid w:val="00BD1C2E"/>
    <w:rsid w:val="00C03A6C"/>
    <w:rsid w:val="00C067E1"/>
    <w:rsid w:val="00C07235"/>
    <w:rsid w:val="00C663E4"/>
    <w:rsid w:val="00C72F23"/>
    <w:rsid w:val="00CB15B5"/>
    <w:rsid w:val="00CC6DBD"/>
    <w:rsid w:val="00CD0910"/>
    <w:rsid w:val="00CE45AB"/>
    <w:rsid w:val="00D51911"/>
    <w:rsid w:val="00E201B2"/>
    <w:rsid w:val="00EF207A"/>
    <w:rsid w:val="00F025B6"/>
    <w:rsid w:val="00F313A3"/>
    <w:rsid w:val="00FD15D1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16AA"/>
  <w15:docId w15:val="{8E5C4EA9-C81E-403B-9BA7-A835EFC7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1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F025B6"/>
    <w:pPr>
      <w:spacing w:before="60" w:after="0" w:line="240" w:lineRule="auto"/>
      <w:contextualSpacing/>
    </w:pPr>
    <w:rPr>
      <w:rFonts w:eastAsiaTheme="minorEastAsia"/>
      <w:color w:val="7F7F7F" w:themeColor="text1" w:themeTint="8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F025B6"/>
    <w:rPr>
      <w:rFonts w:eastAsiaTheme="minorEastAsia"/>
      <w:color w:val="7F7F7F" w:themeColor="text1" w:themeTint="80"/>
      <w:kern w:val="28"/>
      <w:sz w:val="32"/>
      <w:szCs w:val="32"/>
      <w:lang w:eastAsia="ja-JP"/>
    </w:rPr>
  </w:style>
  <w:style w:type="character" w:customStyle="1" w:styleId="Name">
    <w:name w:val="Name"/>
    <w:uiPriority w:val="3"/>
    <w:qFormat/>
    <w:rsid w:val="00F025B6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Spacing"/>
    <w:uiPriority w:val="4"/>
    <w:qFormat/>
    <w:rsid w:val="00F025B6"/>
    <w:pPr>
      <w:spacing w:before="20" w:after="600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NoSpacing">
    <w:name w:val="No Spacing"/>
    <w:uiPriority w:val="1"/>
    <w:qFormat/>
    <w:rsid w:val="00F025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C7"/>
  </w:style>
  <w:style w:type="paragraph" w:styleId="Footer">
    <w:name w:val="footer"/>
    <w:basedOn w:val="Normal"/>
    <w:link w:val="FooterChar"/>
    <w:uiPriority w:val="99"/>
    <w:unhideWhenUsed/>
    <w:rsid w:val="00AB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C7"/>
  </w:style>
  <w:style w:type="character" w:styleId="Hyperlink">
    <w:name w:val="Hyperlink"/>
    <w:basedOn w:val="DefaultParagraphFont"/>
    <w:uiPriority w:val="99"/>
    <w:unhideWhenUsed/>
    <w:rsid w:val="00BD1C2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C2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C72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d.albertadoctors.org/issues/september-october-2020/laboratory-medicine-key-albertas-covid-19-respon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6BA99-DF9A-4540-A811-FAB9B45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Brent Mendez</cp:lastModifiedBy>
  <cp:revision>2</cp:revision>
  <dcterms:created xsi:type="dcterms:W3CDTF">2022-02-11T18:36:00Z</dcterms:created>
  <dcterms:modified xsi:type="dcterms:W3CDTF">2022-02-11T18:36:00Z</dcterms:modified>
</cp:coreProperties>
</file>